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02" w:rsidRPr="00997802" w:rsidRDefault="00997802" w:rsidP="00997802">
      <w:pPr>
        <w:spacing w:after="0" w:line="240" w:lineRule="auto"/>
        <w:ind w:right="-468"/>
        <w:jc w:val="center"/>
        <w:rPr>
          <w:rFonts w:ascii="Times New Roman" w:eastAsia="Times New Roman" w:hAnsi="Times New Roman" w:cs="Times New Roman"/>
          <w:b/>
          <w:sz w:val="28"/>
          <w:szCs w:val="28"/>
          <w:u w:val="single"/>
          <w:lang w:eastAsia="ro-RO"/>
        </w:rPr>
      </w:pPr>
      <w:bookmarkStart w:id="0" w:name="_GoBack"/>
      <w:bookmarkEnd w:id="0"/>
      <w:r w:rsidRPr="00997802">
        <w:rPr>
          <w:rFonts w:ascii="Times New Roman" w:eastAsia="Times New Roman" w:hAnsi="Times New Roman" w:cs="Times New Roman"/>
          <w:b/>
          <w:sz w:val="28"/>
          <w:szCs w:val="28"/>
          <w:u w:val="single"/>
          <w:lang w:eastAsia="ro-RO"/>
        </w:rPr>
        <w:t xml:space="preserve">REGULAMENTUL </w:t>
      </w:r>
    </w:p>
    <w:p w:rsidR="00997802" w:rsidRPr="00997802" w:rsidRDefault="00997802" w:rsidP="00997802">
      <w:pPr>
        <w:spacing w:after="0" w:line="240" w:lineRule="auto"/>
        <w:ind w:right="-468"/>
        <w:jc w:val="center"/>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 xml:space="preserve">PENTRU ORGANIZAREA SI DESFASURAEA </w:t>
      </w:r>
    </w:p>
    <w:p w:rsidR="00997802" w:rsidRPr="00997802" w:rsidRDefault="00997802" w:rsidP="00997802">
      <w:pPr>
        <w:spacing w:after="0" w:line="240" w:lineRule="auto"/>
        <w:ind w:right="-468"/>
        <w:jc w:val="center"/>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ADUNARII GENERALE DE ALEGERE A ORGANELOR DE CONDUCERE ALE BAROULUI ARGES, ALE FILIALEI ARGES A CASEI DE ASIGURĂRI A AVOCAȚILOR, A DELEGAȚILOR LA CONGRES ȘI A REPREZENTANTULUI BAROULUI ARGES LA COMISIA CENTRALĂ DE DISCIPLINĂ</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 xml:space="preserve">Art.1. BAZA  LEGALA  A  REGULAMENTULUI. COMPETENTA  ORGANIZARII  ADUNARII  GENERALE  ELECTIVE  A  BAROULUI </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1.1. Prezentul Regulament pentru organizarea si desfasurarea adunarii generale de alegere a organelor Barorului Arges (denumit in continuare </w:t>
      </w:r>
      <w:r w:rsidRPr="00997802">
        <w:rPr>
          <w:rFonts w:ascii="Times New Roman" w:eastAsia="Times New Roman" w:hAnsi="Times New Roman" w:cs="Times New Roman"/>
          <w:i/>
          <w:sz w:val="28"/>
          <w:szCs w:val="28"/>
          <w:lang w:eastAsia="ro-RO"/>
        </w:rPr>
        <w:t>REGULAMENT</w:t>
      </w:r>
      <w:r w:rsidRPr="00997802">
        <w:rPr>
          <w:rFonts w:ascii="Times New Roman" w:eastAsia="Times New Roman" w:hAnsi="Times New Roman" w:cs="Times New Roman"/>
          <w:sz w:val="28"/>
          <w:szCs w:val="28"/>
          <w:lang w:eastAsia="ro-RO"/>
        </w:rPr>
        <w:t>) a fost intocmit in temeiul art.68 alin.(6) din Statutul profesiei de avocat si a fost adoptat prin Hotararea Consiliului Baroului Arges nr.3/07.03.2019.</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1.2. Consiliul Baroului Arges (denumit in continuare </w:t>
      </w:r>
      <w:r w:rsidRPr="00997802">
        <w:rPr>
          <w:rFonts w:ascii="Times New Roman" w:eastAsia="Times New Roman" w:hAnsi="Times New Roman" w:cs="Times New Roman"/>
          <w:i/>
          <w:sz w:val="28"/>
          <w:szCs w:val="28"/>
          <w:lang w:eastAsia="ro-RO"/>
        </w:rPr>
        <w:t>CONSILIU</w:t>
      </w:r>
      <w:r w:rsidRPr="00997802">
        <w:rPr>
          <w:rFonts w:ascii="Times New Roman" w:eastAsia="Times New Roman" w:hAnsi="Times New Roman" w:cs="Times New Roman"/>
          <w:sz w:val="28"/>
          <w:szCs w:val="28"/>
          <w:lang w:eastAsia="ro-RO"/>
        </w:rPr>
        <w:t>) are competenta de a organiza adunarea generala de alegere a organelor baroului, in temeiul art.53 din Legea nr.51/1995 si art.67 din Statutul profesiei de avocat.</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Art.2.</w:t>
      </w:r>
      <w:r w:rsidR="00A42909">
        <w:rPr>
          <w:rFonts w:ascii="Times New Roman" w:eastAsia="Times New Roman" w:hAnsi="Times New Roman" w:cs="Times New Roman"/>
          <w:sz w:val="28"/>
          <w:szCs w:val="28"/>
          <w:lang w:eastAsia="ro-RO"/>
        </w:rPr>
        <w:t xml:space="preserve"> </w:t>
      </w:r>
      <w:r w:rsidRPr="00A42909">
        <w:rPr>
          <w:rFonts w:ascii="Times New Roman" w:eastAsia="Times New Roman" w:hAnsi="Times New Roman" w:cs="Times New Roman"/>
          <w:b/>
          <w:sz w:val="28"/>
          <w:szCs w:val="28"/>
          <w:lang w:eastAsia="ro-RO"/>
        </w:rPr>
        <w:t>CONSTITUIREA  ADUNARII  GENERALE  ELECTIVE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2</w:t>
      </w:r>
      <w:r w:rsidR="00A42909">
        <w:rPr>
          <w:rFonts w:ascii="Times New Roman" w:eastAsia="Times New Roman" w:hAnsi="Times New Roman" w:cs="Times New Roman"/>
          <w:sz w:val="28"/>
          <w:szCs w:val="28"/>
          <w:lang w:eastAsia="ro-RO"/>
        </w:rPr>
        <w:t>.1. Adunarea  Generala  electivă</w:t>
      </w:r>
      <w:r w:rsidRPr="00997802">
        <w:rPr>
          <w:rFonts w:ascii="Times New Roman" w:eastAsia="Times New Roman" w:hAnsi="Times New Roman" w:cs="Times New Roman"/>
          <w:sz w:val="28"/>
          <w:szCs w:val="28"/>
          <w:lang w:eastAsia="ro-RO"/>
        </w:rPr>
        <w:t xml:space="preserve">  este  legal  cons</w:t>
      </w:r>
      <w:r w:rsidR="00A42909">
        <w:rPr>
          <w:rFonts w:ascii="Times New Roman" w:eastAsia="Times New Roman" w:hAnsi="Times New Roman" w:cs="Times New Roman"/>
          <w:sz w:val="28"/>
          <w:szCs w:val="28"/>
          <w:lang w:eastAsia="ro-RO"/>
        </w:rPr>
        <w:t>tituită  din  majoritatea  avocaț</w:t>
      </w:r>
      <w:r w:rsidRPr="00997802">
        <w:rPr>
          <w:rFonts w:ascii="Times New Roman" w:eastAsia="Times New Roman" w:hAnsi="Times New Roman" w:cs="Times New Roman"/>
          <w:sz w:val="28"/>
          <w:szCs w:val="28"/>
          <w:lang w:eastAsia="ro-RO"/>
        </w:rPr>
        <w:t>ilor  inscrisi  in  Tabloul  Baroulu</w:t>
      </w:r>
      <w:r w:rsidR="00A42909">
        <w:rPr>
          <w:rFonts w:ascii="Times New Roman" w:eastAsia="Times New Roman" w:hAnsi="Times New Roman" w:cs="Times New Roman"/>
          <w:sz w:val="28"/>
          <w:szCs w:val="28"/>
          <w:lang w:eastAsia="ro-RO"/>
        </w:rPr>
        <w:t>i</w:t>
      </w:r>
      <w:r w:rsidRPr="00997802">
        <w:rPr>
          <w:rFonts w:ascii="Times New Roman" w:eastAsia="Times New Roman" w:hAnsi="Times New Roman" w:cs="Times New Roman"/>
          <w:sz w:val="28"/>
          <w:szCs w:val="28"/>
          <w:lang w:eastAsia="ro-RO"/>
        </w:rPr>
        <w:t xml:space="preserve">  care  au  dreptul  de  a  exercita  profesia, au  achitat  la  zi taxele  si  contributiile  prevazute  de  lege.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2.2. Nu </w:t>
      </w:r>
      <w:r w:rsidR="00A42909">
        <w:rPr>
          <w:rFonts w:ascii="Times New Roman" w:eastAsia="Times New Roman" w:hAnsi="Times New Roman" w:cs="Times New Roman"/>
          <w:sz w:val="28"/>
          <w:szCs w:val="28"/>
          <w:lang w:eastAsia="ro-RO"/>
        </w:rPr>
        <w:t xml:space="preserve"> </w:t>
      </w:r>
      <w:r w:rsidR="00A42909" w:rsidRPr="00A42909">
        <w:rPr>
          <w:rFonts w:ascii="Times New Roman" w:eastAsia="Times New Roman" w:hAnsi="Times New Roman" w:cs="Times New Roman"/>
          <w:color w:val="FF0000"/>
          <w:sz w:val="28"/>
          <w:szCs w:val="28"/>
          <w:lang w:eastAsia="ro-RO"/>
        </w:rPr>
        <w:t>pot</w:t>
      </w:r>
      <w:r w:rsidR="00A42909">
        <w:rPr>
          <w:rFonts w:ascii="Times New Roman" w:eastAsia="Times New Roman" w:hAnsi="Times New Roman" w:cs="Times New Roman"/>
          <w:sz w:val="28"/>
          <w:szCs w:val="28"/>
          <w:lang w:eastAsia="ro-RO"/>
        </w:rPr>
        <w:t xml:space="preserve"> </w:t>
      </w:r>
      <w:r w:rsidRPr="00997802">
        <w:rPr>
          <w:rFonts w:ascii="Times New Roman" w:eastAsia="Times New Roman" w:hAnsi="Times New Roman" w:cs="Times New Roman"/>
          <w:sz w:val="28"/>
          <w:szCs w:val="28"/>
          <w:lang w:eastAsia="ro-RO"/>
        </w:rPr>
        <w:t>participa  la  Adunarea  Generala  Electiva  avocatii  incompatibili, suspendati  din  profesie sau  aflati  sub  imperiul  unei  sanctiuni  disciplinare  care  atrage  imposibilitatea  participarii  la  Adunarea  Generala  Electiva.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Art.3. CONVOCAREA  ADUNARII  GENERALE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3.1. Convocatorul adunarii generale se va aproba de catre Consiliu si va cuprinde locul, data si ora adunarii si ordinea de zi a acesteia, fara a include lista de candidati, care va fi facuta publica in conditiile prezentului Regulament. Convocatorul va contine, de asemenea, data si ora limita pana la care se depun candidaturile pentru organele baroului si locul in care se inregistreaza acestea.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3.2. Convocarea adunarii generale de alegere a organelor baroului (denumita in continuare </w:t>
      </w:r>
      <w:r w:rsidRPr="00997802">
        <w:rPr>
          <w:rFonts w:ascii="Times New Roman" w:eastAsia="Times New Roman" w:hAnsi="Times New Roman" w:cs="Times New Roman"/>
          <w:i/>
          <w:sz w:val="28"/>
          <w:szCs w:val="28"/>
          <w:lang w:eastAsia="ro-RO"/>
        </w:rPr>
        <w:t>ADUNARE GENERALA</w:t>
      </w:r>
      <w:r w:rsidRPr="00997802">
        <w:rPr>
          <w:rFonts w:ascii="Times New Roman" w:eastAsia="Times New Roman" w:hAnsi="Times New Roman" w:cs="Times New Roman"/>
          <w:sz w:val="28"/>
          <w:szCs w:val="28"/>
          <w:lang w:eastAsia="ro-RO"/>
        </w:rPr>
        <w:t xml:space="preserve">) se va realiza de secretariatul baroului prin postare pe pagina web a baroului cu cel putin 30 de zile inainte de data adunarii si prin afisare la sediile Baroului Arges in acelasi termen si prin semnarea de catre avocati a unei liste de luare la cunostinta a convocarii. </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lastRenderedPageBreak/>
        <w:t>3.3.Prin postarea convocatorului adunarii generale pe pagina web a baroului si prin afisarea acestuia la sediile Baroului Arges se prezuma ca toti avocatii, membri ai Baroului Arges, au luat cunostinta de continutul convocatorului.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Art.4.. OBIECTUL ADUNARII  GENERALE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4.1. Adunarea generala are ca obiect alegerea decanului, consiliului, comisiei de cenzori si a comisiei de disciplina.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4.2. Odata cu alegerea organelor de conducere mentionate in alineatul (1) se aleg si organele Filialei Arges a Casei de Asigurari a Avocatilor, procedura de alegere fiind cea prevazuta in Statutul Casei de Asigurari a Avocatilor.</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4.3. Adunarea generala  are ca  obiect  si  alegerea  delegatilor  la  Congresul  UNBR si  alegerea  reprezentantului  Baroului in  Comisia  Superioara  de  Disciplina  de  pe  langa  UNBR</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 xml:space="preserve">Art.5. </w:t>
      </w:r>
      <w:r w:rsidR="00A42909">
        <w:rPr>
          <w:rFonts w:ascii="Times New Roman" w:eastAsia="Times New Roman" w:hAnsi="Times New Roman" w:cs="Times New Roman"/>
          <w:b/>
          <w:sz w:val="28"/>
          <w:szCs w:val="28"/>
          <w:lang w:eastAsia="ro-RO"/>
        </w:rPr>
        <w:t xml:space="preserve">ALEGEREA   DECANULUI </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5.1. Poate candida la functia de decan orice avocat care, la data adunarii generale, este membru al Baroului Arges de cel putin 5 ani si are o vechime neîntreruptă de cel putin 10 ani in profesie. Candidatul trebuie, la data adunarii generale, sa fie avocat inscris in Tabloul avocatilor cu drept de exercitare a profesiei, sa aiba taxele si contributiile platite a zi, să aibă asigurarea profesională valabilă la momentul depunerii candidaturii, sa nu se afle in vreunul din cazurile de incompatibilitate sau in vreunul din cazurile de suspendare a dreptului exercitarii profesiei sau in executarea unei sanctiuni diciplinare, sa  aiba  o  pregatire  profesionala  deosebita,  sa aibe  o  reputatie  nestirbita, sa  nu  fi fost  colaborator  al  fostei securitati și să nu fie colaborator sub nici o formă al serviciilor secrete, române sau străine.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5.2. Candidatura la functia de decan nu exclude depunerea candidaturii pentru alegerea in oricare din celelelte functii, care fac obiectul adunarii generale.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5.3. In cazul in care un candidat este ales atat in functia de decan, cat si in una din celelalte ogane de conducere a baroului, trebuie sa aleaga intr una dintre ele, neputand exercita dacat una dintre functii. Alegerea privind functia care doreste sa o ocupe candidatul ales in mai multe functii se va face prin declaratia acestuia consemnata in procesul-verbal al sedintei.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5.4. Decanul se alege pentru un mandat de 4 ani si poate fi reales o singura data.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 xml:space="preserve">Art.6. </w:t>
      </w:r>
      <w:r w:rsidR="00A42909">
        <w:rPr>
          <w:rFonts w:ascii="Times New Roman" w:eastAsia="Times New Roman" w:hAnsi="Times New Roman" w:cs="Times New Roman"/>
          <w:b/>
          <w:sz w:val="28"/>
          <w:szCs w:val="28"/>
          <w:lang w:eastAsia="ro-RO"/>
        </w:rPr>
        <w:t xml:space="preserve">ALEGEREA   CONSILIULUI </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6.1. Poate candida la functia de consilier orice avocat inscris pe Tabloul avocatilor din Baroul Arges, cu o vechime de cel putin 8 ani in profesie la data adunarii</w:t>
      </w:r>
      <w:r w:rsidRPr="00997802">
        <w:rPr>
          <w:rFonts w:ascii="Times New Roman" w:eastAsia="Times New Roman" w:hAnsi="Times New Roman" w:cs="Times New Roman"/>
          <w:color w:val="0000FF"/>
          <w:sz w:val="28"/>
          <w:szCs w:val="28"/>
          <w:lang w:eastAsia="ro-RO"/>
        </w:rPr>
        <w:t xml:space="preserve">. </w:t>
      </w:r>
      <w:r w:rsidRPr="00997802">
        <w:rPr>
          <w:rFonts w:ascii="Times New Roman" w:eastAsia="Times New Roman" w:hAnsi="Times New Roman" w:cs="Times New Roman"/>
          <w:sz w:val="28"/>
          <w:szCs w:val="28"/>
          <w:lang w:eastAsia="ro-RO"/>
        </w:rPr>
        <w:t xml:space="preserve">Candidatul trebuie, la data adunarii generale, sa fie avocat inscris in Tabloul avocatilor cu drept de exercitare a profesiei, sa aiba taxele si contributiile platite a zi, să aibă asigurarea profesională valabilă la momentul depunerii candidaturii, sa nu se afle in vreunul din </w:t>
      </w:r>
      <w:r w:rsidRPr="00997802">
        <w:rPr>
          <w:rFonts w:ascii="Times New Roman" w:eastAsia="Times New Roman" w:hAnsi="Times New Roman" w:cs="Times New Roman"/>
          <w:sz w:val="28"/>
          <w:szCs w:val="28"/>
          <w:lang w:eastAsia="ro-RO"/>
        </w:rPr>
        <w:lastRenderedPageBreak/>
        <w:t>cazurile de incompatibilitate sau in vreunul din cazurile de suspendare a dreptului exercitarii profesiei sau in executarea unei sanctiuni diciplinare, sa  aiba  o  pregatire  profesionala  deosebita,  sa aibe  o  reputatie  nestirbita, sa  nu  fi fost  colaborator  al  fostei securitati și să nu fie colaborator sub nici o formă al serviciilor secrete, române sau străine.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6.2. Prevederile art.5 alin. (2) si (3) se aplica corepunzator si pentru alegerea in functia de consilier.</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6.3. Consiliul este format din 11 consilieri, conform art.71 alin.(2) lit.d) din Statutul profesiei, avand in vedere ca numarul membrilor Baroului Arges se situeaza intre 201 si 500. Decanul si prodecanul se includ in acest numar de consilieri.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6.4. Membrii consiliului sunt alesi pentru o perioada de 4 ani si mandatul poate fi reinnoit.</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6.5. Adunarea generala poate decide alegerea unor consilieri supleanti care trebuie să îndeplinească aceleași condiții prevăzute de prezentul Regulament ca și candidații pentru funcția de Consilier. Numarul acestora se va hotari de adunara generala. Consilierii supleanti vor inlocui consilierul al carui mandat inceteaza pe durata acestuia pentru perioada de mandat ramasa de exercitat. Conslierii supleanti vor completa componenta consililului in ordinea numarului de voturi obtinut in alegeri.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Art.7. Alegerea comisiei de cenzori.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7.1. Pentru a ocupa functia de cenzor, candidatii trebuie sa indeplineasca aceleasi conditii ca si candidatii la functia de consilier al baroului.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7.2. Comisia de cenzori este formata din 3 membrii alesi pentru o perioada de 4 ani. Mandatul cenzorilor poate fi reinnoit.</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7.3. Adunarea generala poate decide alegerea unor cenzori supleanti, art.6 alin.(5) aplicandu-se in mod corespuzator. </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7.4. Prevederile art.5 alin. (2) si (3) se aplica corepunzator si pentru alegerea in functia de cenzor.</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Art.8. Alegerea comisiei de disciplina și a reprezentantului Baroului în Comisia Superioară de Disciplină de pe lângă UNBR.</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8.1. Pentru a ocupa functia de membru in comisia de disciplina candidatii trebuie sa aiba o vechime in profesie de 10 ani.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8.2. Candidatii pentru comisia de diciplina trebuie sa indeplineasca aceleasi conditii ca si candidatii la functia de consilier, cu exceptia celei de vechime in profesie.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8.3. Comisia de disciplina este formata din 5 membrii  alesi pentru o perioada de 4 ani.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8.4. Prevederile art.5 alin. (2) si (3) se aplica corepunzator si pentru alegerea in functia de membru al comisiei de disciplina.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8.5. Pentru a ocupa functia de reprezentant al Baroului în Comisia Superioară de Disciplină de pe lângă UNBR candidatii trebuie sa aiba o vechime in profesie de 15 ani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Art.9. Candidaturile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9.1. Orice avocat care indeplineste cerintele prevazute in Lege, Statutul profesiei si de Art.5-8 din prezentul Regulament poate sa isi depuna candidatura pentru organele baroului</w:t>
      </w:r>
      <w:r>
        <w:rPr>
          <w:rFonts w:ascii="Times New Roman" w:eastAsia="Times New Roman" w:hAnsi="Times New Roman" w:cs="Times New Roman"/>
          <w:sz w:val="28"/>
          <w:szCs w:val="28"/>
          <w:lang w:eastAsia="ro-RO"/>
        </w:rPr>
        <w:t xml:space="preserve"> </w:t>
      </w:r>
      <w:r w:rsidRPr="00A42909">
        <w:rPr>
          <w:rFonts w:ascii="Times New Roman" w:eastAsia="Times New Roman" w:hAnsi="Times New Roman" w:cs="Times New Roman"/>
          <w:sz w:val="28"/>
          <w:szCs w:val="28"/>
          <w:lang w:eastAsia="ro-RO"/>
        </w:rPr>
        <w:t xml:space="preserve">în perioada </w:t>
      </w:r>
      <w:r w:rsidR="00A42909" w:rsidRPr="00A42909">
        <w:rPr>
          <w:rFonts w:ascii="Times New Roman" w:eastAsia="Times New Roman" w:hAnsi="Times New Roman" w:cs="Times New Roman"/>
          <w:sz w:val="28"/>
          <w:szCs w:val="28"/>
          <w:lang w:eastAsia="ro-RO"/>
        </w:rPr>
        <w:t xml:space="preserve">aprobată de Consiliul Baroului Argeș. </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9.2. Un avocat poate sa isi depuna una sau mai multe candidaturi pentru functiile din organele baroului. </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9.3. Candidaturile se depun in scris, personal, la secretariatul baroului (in timpul programului de lucru) insotite de urmatoarele documente: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o cerere de inscriere a candidaturii, cu precizarea functiei la care aspira;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o declaratie autentica pe propria raspundere ca nu a colaborat cu organele Securitatii in perioada regimului comunist și că nu este colaborator sub nici o formă al serviciilor secrete, române sau străine;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o copie a cartii de identitate.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9.4. Candidaturile se vor inregistra de secretariatul baroului intr-un registru special, numerotat si stampilat, cu evidentierea separata a candidaturilor pentru decan, consilier, cenzor si membru al comisie de disciplina.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9.5. Nu vor fi luate in considerare candidaturile depuse in alta modalitate decat cea prevazuta in alineatul (3) sau cele incomplete si nu este permisa depunerea candidaturilor dupa expirarea termenului prevazut in alineatul (1).</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Art.10. Verificarea si validarea cadidaturilor</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10.1. In ziua imediat urmatoare expira</w:t>
      </w:r>
      <w:r w:rsidR="008F2690">
        <w:rPr>
          <w:rFonts w:ascii="Times New Roman" w:eastAsia="Times New Roman" w:hAnsi="Times New Roman" w:cs="Times New Roman"/>
          <w:sz w:val="28"/>
          <w:szCs w:val="28"/>
          <w:lang w:eastAsia="ro-RO"/>
        </w:rPr>
        <w:t>rii perioadei prevazute in art.9.1</w:t>
      </w:r>
      <w:r w:rsidRPr="00997802">
        <w:rPr>
          <w:rFonts w:ascii="Times New Roman" w:eastAsia="Times New Roman" w:hAnsi="Times New Roman" w:cs="Times New Roman"/>
          <w:sz w:val="28"/>
          <w:szCs w:val="28"/>
          <w:lang w:eastAsia="ro-RO"/>
        </w:rPr>
        <w:t>, consiliul va numi o comisie de verificare a candidaturilor formata din 3 membrii, dintre avocatii definitivi care nu si-au depus candidaturi in alegeri si care au o vechime neintrerupta in avocatura de minim 10 ani.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10.2. Comisia va verifica daca fiecare candidatura indeplineste cerintele prevazute in Lege, Statutul profesiei si in prezentul regulament.</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10.3. In urma verificarii candidaturilor, comisia prevazuta in alin.(1) va decide admiterea sau respingerea candidaturii. In cazul respingerii unei candidaturi, comisia este obligata sa motiveze decizia si sa o comunice de indata respectivului candidat prin oricare din urmatoarele modalitati: remitere personala cu semnatura de primire, curier rapid, fax sau posta electronica (e-mail).</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10.4.</w:t>
      </w:r>
      <w:r w:rsidR="008F2690">
        <w:rPr>
          <w:rFonts w:ascii="Times New Roman" w:eastAsia="Times New Roman" w:hAnsi="Times New Roman" w:cs="Times New Roman"/>
          <w:sz w:val="28"/>
          <w:szCs w:val="28"/>
          <w:lang w:eastAsia="ro-RO"/>
        </w:rPr>
        <w:t>C</w:t>
      </w:r>
      <w:r w:rsidRPr="00997802">
        <w:rPr>
          <w:rFonts w:ascii="Times New Roman" w:eastAsia="Times New Roman" w:hAnsi="Times New Roman" w:cs="Times New Roman"/>
          <w:sz w:val="28"/>
          <w:szCs w:val="28"/>
          <w:lang w:eastAsia="ro-RO"/>
        </w:rPr>
        <w:t>omisia de verificare este obligata sa faca publica lista candidaturilor admise si respinse la sediul Baroului si pe pagina web a baroului.</w:t>
      </w:r>
    </w:p>
    <w:p w:rsid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521616" w:rsidRDefault="00521616" w:rsidP="00997802">
      <w:pPr>
        <w:spacing w:after="0" w:line="240" w:lineRule="auto"/>
        <w:ind w:right="-468"/>
        <w:jc w:val="both"/>
        <w:rPr>
          <w:rFonts w:ascii="Times New Roman" w:eastAsia="Times New Roman" w:hAnsi="Times New Roman" w:cs="Times New Roman"/>
          <w:sz w:val="28"/>
          <w:szCs w:val="28"/>
          <w:lang w:eastAsia="ro-RO"/>
        </w:rPr>
      </w:pPr>
    </w:p>
    <w:p w:rsidR="00521616" w:rsidRDefault="00521616" w:rsidP="00997802">
      <w:pPr>
        <w:spacing w:after="0" w:line="240" w:lineRule="auto"/>
        <w:ind w:right="-468"/>
        <w:jc w:val="both"/>
        <w:rPr>
          <w:rFonts w:ascii="Times New Roman" w:eastAsia="Times New Roman" w:hAnsi="Times New Roman" w:cs="Times New Roman"/>
          <w:sz w:val="28"/>
          <w:szCs w:val="28"/>
          <w:lang w:eastAsia="ro-RO"/>
        </w:rPr>
      </w:pPr>
    </w:p>
    <w:p w:rsid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lastRenderedPageBreak/>
        <w:t>Art.11. Contestatii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11.1. Candidatii respinsi au dreptul de a formula contestatii impotriva deciziilor de respingere a candidaturii in termen de 24 ore de la data comunicarii deciziei respective. Contestatia se formuleaza in scris si se depune la secretariatul baroului.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11.2. Contestatia se solutioneaza de consiliu</w:t>
      </w:r>
      <w:r w:rsidR="008F2690">
        <w:rPr>
          <w:rFonts w:ascii="Times New Roman" w:eastAsia="Times New Roman" w:hAnsi="Times New Roman" w:cs="Times New Roman"/>
          <w:sz w:val="28"/>
          <w:szCs w:val="28"/>
          <w:lang w:eastAsia="ro-RO"/>
        </w:rPr>
        <w:t>l Baroului Argeș</w:t>
      </w:r>
      <w:r w:rsidRPr="00997802">
        <w:rPr>
          <w:rFonts w:ascii="Times New Roman" w:eastAsia="Times New Roman" w:hAnsi="Times New Roman" w:cs="Times New Roman"/>
          <w:sz w:val="28"/>
          <w:szCs w:val="28"/>
          <w:lang w:eastAsia="ro-RO"/>
        </w:rPr>
        <w:t>, prin decizie motivata, in termen de 24 de ore de la data depunerii acesteia la secretariatul baroului.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Art.12.  Lista finala a candidatilor</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12.1. Dupa expirarea termenului de depunere contestatiilor sau dupa solutionarea contestatilor privind candidaturile, secretariatul baroului va intocmi lista finala a candidatilor admisi la alegeri, in mod separat pentru fiecare functie.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12.2. Lista finala a candidatilor admisi se va afisa la sediile Baroului Arges si pe pagina web a baroului imediat dupa expirarea termenelor prevazute in alineatul precedent.</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12.3. In baza listei finale a candidatilor admisi sa prticipe la alegeri secretariatul baroului va intocmi buletine de vot, in mod separat, pentru decan, consilieri, cenzori  comisia de disciplina, delegati  la  Congres</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12.4. Oricand dupa publicarea listei finale si pana la data adunarii, oricare dintre candidati poate renunta la candidatura sa, printr-o cerere scrisa si semnata, depusa la secretariatul baroului, in timpul programului de lucru.</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Art.13. Conducerea adunarii generale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Adunarea generala va fi condusa de cel mai in varsta membru prezent in sedinta impreuna cu 5 membrii alesi, prin vot deschis, dintre avocatii prezenti si care nu au calitatea de candidati pentru functia de decan, consilier, cenzor , membru al comisiei de disciplina, delegat  la  Congres</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Art.14. Secretariatul adunarii generale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14.1. Secretaratul adunarii generale va fi numit, prin vot deschis, la inceputul adunarii generale si va fi format din 2 avocati si care nu au calitatea de candidati pentru functia de decan, consilier, cenzor sau membru al comisiei de disciplina.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14.2. Secretariatul va redacta procesul-verbal al sedintei, care va cprinde urmatoarele: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modul in care a fost convocata adunarea generala;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anul, luna, ziua, ora si locul unde are loc adunarea generala;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numarul membrilor prezenti;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componenta prezidiului adunarii;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ordinea de zi votata de adunarea generala;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hotararile si rezolutiile votate in adunarea generala;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orice alte activitati desfasurate in adunarea generala.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14.3.Procesul-verbal va purta semnaturile membrilor prezidiului adunarii generale.</w:t>
      </w:r>
    </w:p>
    <w:p w:rsid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Art.15. Drept de vot si de participare la adunare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15.1. Au dreptul sa participe si sa voteze in adunarea generala avocatii care, la data adunarii, sunt inscrisi in Tabloul avocatilor cu drept de exercitare a profesiei, au taxele si contributiile platite </w:t>
      </w:r>
      <w:r w:rsidR="00521616">
        <w:rPr>
          <w:rFonts w:ascii="Times New Roman" w:eastAsia="Times New Roman" w:hAnsi="Times New Roman" w:cs="Times New Roman"/>
          <w:sz w:val="28"/>
          <w:szCs w:val="28"/>
          <w:lang w:eastAsia="ro-RO"/>
        </w:rPr>
        <w:t>l</w:t>
      </w:r>
      <w:r w:rsidRPr="00997802">
        <w:rPr>
          <w:rFonts w:ascii="Times New Roman" w:eastAsia="Times New Roman" w:hAnsi="Times New Roman" w:cs="Times New Roman"/>
          <w:sz w:val="28"/>
          <w:szCs w:val="28"/>
          <w:lang w:eastAsia="ro-RO"/>
        </w:rPr>
        <w:t>a zi, nu se afla in vreunul din cazurile de incompatibilitate sau in vreunul din cazurile de suspendare a dreptului exercitarii profesiei sau in executarea unei sanctiuni diciplinare.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15.2. Secretariatul baroului va intocmi lista cu avocatii care au drept de </w:t>
      </w:r>
      <w:r w:rsidR="00521616">
        <w:rPr>
          <w:rFonts w:ascii="Times New Roman" w:eastAsia="Times New Roman" w:hAnsi="Times New Roman" w:cs="Times New Roman"/>
          <w:sz w:val="28"/>
          <w:szCs w:val="28"/>
          <w:lang w:eastAsia="ro-RO"/>
        </w:rPr>
        <w:t xml:space="preserve">a </w:t>
      </w:r>
      <w:r w:rsidRPr="00997802">
        <w:rPr>
          <w:rFonts w:ascii="Times New Roman" w:eastAsia="Times New Roman" w:hAnsi="Times New Roman" w:cs="Times New Roman"/>
          <w:sz w:val="28"/>
          <w:szCs w:val="28"/>
          <w:lang w:eastAsia="ro-RO"/>
        </w:rPr>
        <w:t>participa la adunarea generala, avandu-se in vedere toate datele cu privire la avocati actualizate pana in ziua anterioara adunarii.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Art.16. Cvorum</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Adunarea generala este legal consitituita prin participarea majoritatii avocatilor inscrisi in Tabloul Baroului Arges si care indeplinesc cerintele prevazute in Art.15.</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Art.17. Adoptarea hotararilor. Procedura de votare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17.1. Avocatii sunt obligati sa participe personal la adunare si dreptul de vot nu poate fi delegat unui alt avocat. Fiecare avocat are un vot in adunarea generala.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17.2. Hotararile in adunarea generala se iau valabil cu votul majoritatii membrilor prezenti in adunare. </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17.3. Pentru alegerea organelor baroului votul este secret.</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17.4. Prin grija decanului si a consiliului se vor asigura conditiile tehnice care sa garanteze caracterul secret al votului, constand in dotarea cu cabine de vot, cu urna de vot transparenta si prin aplicarea de sigilii pe urna de vot inainte de inceperea votarii.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17.5. Pana la inceperea exprimarii dreptului de vot, oricare din candidati poate renunta la candidatura sa printr-o declaratie scrisa si semnata depusa la secretariatul adunarii. Secretariatul adunarii va comunica despre aceasta renuntare comisiei de supraveghere a alegerilor si de numarare a voturilor, iar comisia de numarare a voturilor prevazuta in art.19 va radia din buletinul de vot numele candidatului renuntator.</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17,6. Pentru asigurarea reprezentativitatii la nivelul baroului, decanul se alege cu votul majoritatii voturilor membrilor prezenti la adunare. Optiunea de vot pentru decan se manifesta prin incercuirea unui singur nume din lista de candidati. In cazul pe un buletin de vot s-au incercuit mai multi candidati, atunci votul se anuleaza.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17.7. In cazul in care in urma numararii voturilor pentru alegerea decanului nu se intruneste majoritatea membrilor prezenti la adunarare pentru un candidat, se organizeaza un al doilea tur de alegeri intre primii doi candidati situati in ordinea descrescatoare a voturilor obtinute in primul tur. </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17.8 Pentru alegerea membrilor consiliului, a comisiei de cenzori si a comisiei de disciplina se vor intocmi liste cu candidatii inscrisi pentru aceste functii, iar optiunea de vot se va manifesta prin incercuirea numelui candidatilor preferati, fara ca numarul </w:t>
      </w:r>
      <w:r w:rsidRPr="00997802">
        <w:rPr>
          <w:rFonts w:ascii="Times New Roman" w:eastAsia="Times New Roman" w:hAnsi="Times New Roman" w:cs="Times New Roman"/>
          <w:sz w:val="28"/>
          <w:szCs w:val="28"/>
          <w:lang w:eastAsia="ro-RO"/>
        </w:rPr>
        <w:lastRenderedPageBreak/>
        <w:t>optiunilor sa depaseasca numarul maxim al membrilor organului respectiv prevazut in prezentul regulament.</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17.9 In cazul in care pe un buletin de vot s-au incercuit mai putini candidati decat  numarul maxim de membrii ai organului respectiv, se considera valabile voturile exprimate pentru acei candidati. In cazul pe un buletin de vot s-au incercuit mai multi candidati decat  numarul maxim de membrii, atunci votul se anuleaza.</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17.10 Sunt considerati alesi candidatii in ordinea descrescatoare a numarului de voturi, indiferent daca individual au obtinut sau nu majoritatea voturilor celor prezenti, care asigura ocuparea tuturor locurilor la  sectiunea  la  care  au  candidat.</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Art.18. Egalitate de voturi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18.1.In situatia in care exista mai multi candidati care au obtinut acelasi numar de voturi, iar numarul de voturi obtinut ar permite tuturor acestor candidati ocuparea unui loc in organul pentru care au candidat, dar numarul candidatilor susmentionati depaseste numarul maxim al locurilor in organul respectiv, atunci intre candidatii susmentionati se vor organiza noi alegeri (partiale) pentru ocuparea locului/locurilor ramase neatribuite ca urmare a situatiei descrise mai sus. </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18.2. Prevederile Regulamentului se vor aplica in mod corespunzator si la alegerile partiale pentru locurile ramase neocupate din organul baroului ca urmare a aparitiei situatiei prevazute in alineatul (1). </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Art.19. Comisia de numarare a voturilor. Validarea rezultatelor</w:t>
      </w:r>
    </w:p>
    <w:p w:rsidR="00997802" w:rsidRPr="00997802" w:rsidRDefault="00997802" w:rsidP="00997802">
      <w:pPr>
        <w:spacing w:after="0" w:line="240" w:lineRule="auto"/>
        <w:ind w:right="-468"/>
        <w:jc w:val="both"/>
        <w:rPr>
          <w:rFonts w:ascii="Times New Roman" w:eastAsia="Times New Roman" w:hAnsi="Times New Roman" w:cs="Times New Roman"/>
          <w:color w:val="0000FF"/>
          <w:sz w:val="28"/>
          <w:szCs w:val="28"/>
          <w:lang w:eastAsia="ro-RO"/>
        </w:rPr>
      </w:pPr>
      <w:r w:rsidRPr="00997802">
        <w:rPr>
          <w:rFonts w:ascii="Times New Roman" w:eastAsia="Times New Roman" w:hAnsi="Times New Roman" w:cs="Times New Roman"/>
          <w:sz w:val="28"/>
          <w:szCs w:val="28"/>
          <w:lang w:eastAsia="ro-RO"/>
        </w:rPr>
        <w:t>19.1. La inceputul sedintei adunarii se va desemna, prin vot deschis, comisia de supraveghere a alegerilor si de numarare a voturilor. Comisia de supraveghere a alegerilor si de numarare a voturilor va prelua buletinele de vot de la secretariatul baroului.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19.2. Aceasta comisie este formata din 5 membrii din randul avocatilor prezenti si care nu au calitatea de candidat.</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19.3. Candidatii isi pot desemna o persoana din randul avocatilor prezenti in adunare sa asiste la procesul de votare si la numararea voturilor alaturi de comisa prevazuta in alin.(1).</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19.4. Dupa radierea din buletinele de vot a canditatilor care au renuntat buletinele de vot vor fi distribuite membrilor prezenti in adunare.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19.5. Dupa introducerea in urna a ultimului buletin de vot, comisia de numarare a voturilor va desigila urna si va incepe numararea voturilor.</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19.6. In urma numararii voturilor, se vor stabili rezultatele votului care se va consemna intr-un proces-verbal semnat de membrii comisiei de numarare.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19.7. Orice decizii ale comisiei de numarare a voturilor se iau valabil cu majoritatea membrilor comisiei. Abtinerea la vot este interzisa. Observatorii desemnati de candidati </w:t>
      </w:r>
      <w:r w:rsidRPr="00997802">
        <w:rPr>
          <w:rFonts w:ascii="Times New Roman" w:eastAsia="Times New Roman" w:hAnsi="Times New Roman" w:cs="Times New Roman"/>
          <w:sz w:val="28"/>
          <w:szCs w:val="28"/>
          <w:lang w:eastAsia="ro-RO"/>
        </w:rPr>
        <w:lastRenderedPageBreak/>
        <w:t>in conditiile alin.(3) nu au drept de vot in comisia de numarare a voturilor, dar au dreptul sa semneze procesul-verbal privind rezultatul votului.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19.8. Procesul-verbal privind rezultatul votului se va anexa procesului-verbal al sedintei si face parte integranta din acesta, iar alegerile se considera inchise.</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19.9. Procesul-verbal al adunarii generale se va publica pe pagina web a Baroului Arges.</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p>
    <w:p w:rsidR="00997802" w:rsidRPr="00997802" w:rsidRDefault="00997802" w:rsidP="00997802">
      <w:pPr>
        <w:spacing w:after="0" w:line="240" w:lineRule="auto"/>
        <w:ind w:right="-468"/>
        <w:jc w:val="both"/>
        <w:rPr>
          <w:rFonts w:ascii="Times New Roman" w:eastAsia="Times New Roman" w:hAnsi="Times New Roman" w:cs="Times New Roman"/>
          <w:b/>
          <w:sz w:val="28"/>
          <w:szCs w:val="28"/>
          <w:lang w:eastAsia="ro-RO"/>
        </w:rPr>
      </w:pPr>
      <w:r w:rsidRPr="00997802">
        <w:rPr>
          <w:rFonts w:ascii="Times New Roman" w:eastAsia="Times New Roman" w:hAnsi="Times New Roman" w:cs="Times New Roman"/>
          <w:b/>
          <w:sz w:val="28"/>
          <w:szCs w:val="28"/>
          <w:lang w:eastAsia="ro-RO"/>
        </w:rPr>
        <w:t>Art.20. Intrarea in vigoare a Regulamentului</w:t>
      </w:r>
    </w:p>
    <w:p w:rsidR="00997802" w:rsidRPr="00997802" w:rsidRDefault="00997802" w:rsidP="00997802">
      <w:pPr>
        <w:spacing w:after="0" w:line="240" w:lineRule="auto"/>
        <w:ind w:right="-468"/>
        <w:jc w:val="both"/>
        <w:rPr>
          <w:rFonts w:ascii="Times New Roman" w:eastAsia="Times New Roman" w:hAnsi="Times New Roman" w:cs="Times New Roman"/>
          <w:sz w:val="28"/>
          <w:szCs w:val="28"/>
          <w:lang w:eastAsia="ro-RO"/>
        </w:rPr>
      </w:pPr>
      <w:r w:rsidRPr="00997802">
        <w:rPr>
          <w:rFonts w:ascii="Times New Roman" w:eastAsia="Times New Roman" w:hAnsi="Times New Roman" w:cs="Times New Roman"/>
          <w:sz w:val="28"/>
          <w:szCs w:val="28"/>
          <w:lang w:eastAsia="ro-RO"/>
        </w:rPr>
        <w:t xml:space="preserve">Pezentul Regulament </w:t>
      </w:r>
      <w:r w:rsidR="008F2690">
        <w:rPr>
          <w:rFonts w:ascii="Times New Roman" w:eastAsia="Times New Roman" w:hAnsi="Times New Roman" w:cs="Times New Roman"/>
          <w:sz w:val="28"/>
          <w:szCs w:val="28"/>
          <w:lang w:eastAsia="ro-RO"/>
        </w:rPr>
        <w:t>ramane definitiv in termen de 15</w:t>
      </w:r>
      <w:r w:rsidRPr="00997802">
        <w:rPr>
          <w:rFonts w:ascii="Times New Roman" w:eastAsia="Times New Roman" w:hAnsi="Times New Roman" w:cs="Times New Roman"/>
          <w:sz w:val="28"/>
          <w:szCs w:val="28"/>
          <w:lang w:eastAsia="ro-RO"/>
        </w:rPr>
        <w:t xml:space="preserve"> zile pline de la data afisarii sale la secretariatul Baroului si de la data postarii lui pe pagina web a Baroului.</w:t>
      </w:r>
    </w:p>
    <w:p w:rsidR="00997802" w:rsidRPr="00997802" w:rsidRDefault="00997802" w:rsidP="00997802">
      <w:pPr>
        <w:spacing w:after="0" w:line="240" w:lineRule="auto"/>
        <w:rPr>
          <w:rFonts w:ascii="Times New Roman" w:eastAsia="Times New Roman" w:hAnsi="Times New Roman" w:cs="Times New Roman"/>
          <w:sz w:val="24"/>
          <w:szCs w:val="24"/>
          <w:lang w:eastAsia="ro-RO"/>
        </w:rPr>
      </w:pPr>
    </w:p>
    <w:p w:rsidR="00A82391" w:rsidRDefault="00A82391"/>
    <w:sectPr w:rsidR="00A823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91"/>
    <w:rsid w:val="000067F3"/>
    <w:rsid w:val="00250EF5"/>
    <w:rsid w:val="0040192F"/>
    <w:rsid w:val="00521616"/>
    <w:rsid w:val="00677E16"/>
    <w:rsid w:val="006D0E1A"/>
    <w:rsid w:val="006E1A75"/>
    <w:rsid w:val="00892DA3"/>
    <w:rsid w:val="008F2690"/>
    <w:rsid w:val="00997802"/>
    <w:rsid w:val="009D0C41"/>
    <w:rsid w:val="00A42909"/>
    <w:rsid w:val="00A82391"/>
    <w:rsid w:val="00B75E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236F6-08F3-4A71-BF94-673716FA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2723</Words>
  <Characters>15800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Baroul Arges</dc:creator>
  <cp:lastModifiedBy>Baroul Arges</cp:lastModifiedBy>
  <cp:revision>2</cp:revision>
  <dcterms:created xsi:type="dcterms:W3CDTF">2023-03-20T07:15:00Z</dcterms:created>
  <dcterms:modified xsi:type="dcterms:W3CDTF">2023-03-20T07:15:00Z</dcterms:modified>
</cp:coreProperties>
</file>