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74" w:rsidRPr="00FD645C" w:rsidRDefault="00601D74" w:rsidP="0060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601D74" w:rsidRPr="00FD645C" w:rsidRDefault="00601D74" w:rsidP="0060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D74" w:rsidRPr="00FD645C" w:rsidRDefault="00601D74" w:rsidP="0060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601D74" w:rsidRPr="00FD645C" w:rsidRDefault="00601D74" w:rsidP="0060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15.06.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2023, ora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</w:p>
    <w:p w:rsidR="00601D74" w:rsidRPr="00FD645C" w:rsidRDefault="00601D74" w:rsidP="0060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D74" w:rsidRDefault="00601D74" w:rsidP="0060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PROCES-VERBAL:</w:t>
      </w:r>
    </w:p>
    <w:p w:rsidR="00601D74" w:rsidRDefault="00601D74" w:rsidP="0060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D74" w:rsidRPr="00FD645C" w:rsidRDefault="00601D74" w:rsidP="0060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01D74" w:rsidRPr="00FD645C" w:rsidTr="00222646">
        <w:trPr>
          <w:trHeight w:val="1603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A7D68" w:rsidRDefault="00601D74" w:rsidP="00222646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</w:pPr>
            <w:r w:rsidRPr="005A7D68"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APEL PREZENŢĂ: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-Andrei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Horjescu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Marius,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Popescu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</w:t>
            </w:r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601D74" w:rsidRPr="00FD645C" w:rsidTr="00222646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74" w:rsidRPr="00FD645C" w:rsidRDefault="00601D74" w:rsidP="00222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CERERI</w:t>
            </w:r>
          </w:p>
        </w:tc>
      </w:tr>
      <w:tr w:rsidR="00601D74" w:rsidRPr="00FD645C" w:rsidTr="00222646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B1C34" w:rsidRDefault="00AA0DAD" w:rsidP="00AA0DA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Av. 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eliminarea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listei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urgență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aplicația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SAJ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04B96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Doamna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Prodecan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Ioana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Luminița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coordonator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SAJ.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redactării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referatului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601D74" w:rsidRPr="00DA68FD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601D74" w:rsidRPr="00FD645C" w:rsidTr="00222646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953347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Asocia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ția Pro Refugiu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C5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5C5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solicită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răspuns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intrebarile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adresate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vederea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realiz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ă</w:t>
            </w:r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ii</w:t>
            </w:r>
            <w:proofErr w:type="spellEnd"/>
            <w:proofErr w:type="gram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unei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cercetări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privind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nevoia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formare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avocaților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țările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proiectului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tema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« 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statul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drept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 »,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implementarea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 17 training-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uri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naționale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transnaționale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un total de 300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avocați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țările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proiectu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</w:t>
            </w:r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ui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(99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avocați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România</w:t>
            </w:r>
            <w:proofErr w:type="spellEnd"/>
            <w:r w:rsidRPr="00F865B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601D74" w:rsidRDefault="00601D74" w:rsidP="00222646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01D74" w:rsidRDefault="00601D74" w:rsidP="00222646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 Dl. av. </w:t>
            </w:r>
            <w:proofErr w:type="spellStart"/>
            <w:r w:rsidR="00AA0DA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01D74" w:rsidRPr="00A615E2" w:rsidRDefault="00601D74" w:rsidP="00222646">
            <w:pPr>
              <w:jc w:val="both"/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- Dl. av.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consilier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arată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faptul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că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analizat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această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asociatie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non-profit,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asociație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serioasa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care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implementează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niste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programe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europene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nivelul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tarii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, a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organizat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multe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seminare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privind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integrarea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migranților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legali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Propune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să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acorde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răspuns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întrebările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adresate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însă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să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ia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legătura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asociația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pe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adresa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de e-mail,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daca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solicitarea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valabilă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întrucât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termenul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era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pana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la data 28 </w:t>
            </w:r>
            <w:proofErr w:type="spellStart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aprilie</w:t>
            </w:r>
            <w:proofErr w:type="spellEnd"/>
            <w:r w:rsidRPr="00A615E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2023.</w:t>
            </w:r>
          </w:p>
          <w:p w:rsidR="00601D74" w:rsidRDefault="00601D74" w:rsidP="00222646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01D74" w:rsidRPr="005C534D" w:rsidRDefault="00601D74" w:rsidP="00222646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01D74" w:rsidRPr="00FD645C" w:rsidTr="00222646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AA0DAD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solicit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comunice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documentele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care au stat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baza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emiterii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deciziei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13/10.05.2023.</w:t>
            </w:r>
          </w:p>
          <w:p w:rsidR="00601D74" w:rsidRDefault="00601D74" w:rsidP="0022264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1D74" w:rsidRDefault="00601D74" w:rsidP="0022264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1D74" w:rsidRPr="00454956" w:rsidRDefault="00601D74" w:rsidP="0094241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- Se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va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formula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răspuns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vor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indica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articolele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Legea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51/1995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Statutul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profesiei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avocat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unde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prevăzut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faptul</w:t>
            </w:r>
            <w:proofErr w:type="spellEnd"/>
            <w:r w:rsidRPr="0045495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că</w:t>
            </w:r>
            <w:proofErr w:type="spellEnd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procedura</w:t>
            </w:r>
            <w:proofErr w:type="spellEnd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disciplinară</w:t>
            </w:r>
            <w:proofErr w:type="spellEnd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nu </w:t>
            </w:r>
            <w:proofErr w:type="spellStart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publică</w:t>
            </w:r>
            <w:proofErr w:type="spellEnd"/>
            <w:r w:rsidR="0094241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AA0DAD" w:rsidRDefault="00AA0DAD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601D74" w:rsidRPr="00FD645C" w:rsidTr="00222646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74" w:rsidRPr="00FD645C" w:rsidRDefault="00601D74" w:rsidP="00222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601D74" w:rsidRPr="00FD645C" w:rsidTr="00222646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AA0DAD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dl. av.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01D74" w:rsidRPr="00A615E2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prezentării</w:t>
            </w:r>
            <w:proofErr w:type="spellEnd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punctului</w:t>
            </w:r>
            <w:proofErr w:type="spellEnd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A615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AA0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înaintează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recuzare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dl. av. </w:t>
            </w:r>
            <w:proofErr w:type="spellStart"/>
            <w:proofErr w:type="gram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995/P/2022,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analizată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măsurile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legale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întrucât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cuprinsul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acesteia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foloseste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cuvinte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expresii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aduce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atingere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demnității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procurorilor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6C0E43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continuării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AA0DAD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ANAF-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Direcția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Regionala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Antifraudă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Fiscala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 Alexandria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377877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 solicită restituirea documentelor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formulate de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DC224A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DC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6C0E43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D-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petentul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solicitat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doar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restituirea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onorariului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AA0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declinarea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soluționării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Decanul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AA0DAD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6C0E43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audierii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petentului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7B14D6" w:rsidRDefault="00AA0DAD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AA0D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1A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6C0E43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Parchetul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lângă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Curtea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Pitești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comunice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daca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numele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nei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3E1A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întocmit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penal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stadiu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află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cercetările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3E1AE0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7280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 w:rsidR="003E1AE0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şi av. </w:t>
            </w:r>
            <w:r w:rsidR="003E1AE0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 w:rsidR="003E1AE0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601D74" w:rsidRPr="00F7280F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F7280F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3E1AE0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Casa de Asigurari a Avocaţilor.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01D74" w:rsidRPr="006C0E43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</w:t>
            </w:r>
          </w:p>
        </w:tc>
      </w:tr>
      <w:tr w:rsidR="00601D74" w:rsidRPr="00FD645C" w:rsidTr="00222646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74" w:rsidRPr="00FD645C" w:rsidRDefault="00601D74" w:rsidP="00222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601D74" w:rsidRPr="00FD645C" w:rsidTr="00222646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3E1A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="003E1A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s-a revenit cu adresă către Parchetul de pe lângă Curtea de Apel Pitești să se comunice stadiul cercetărilor.</w:t>
            </w:r>
          </w:p>
          <w:p w:rsidR="00601D74" w:rsidRPr="00BB7597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Pr="005E38BE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3E1A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 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02.10.2019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ordonanță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clasare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cauzei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Răspunsul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membrilor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ordonanta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01D74" w:rsidRPr="001831E6" w:rsidRDefault="00601D74" w:rsidP="0022264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 w:rsidR="003E1A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finalizat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09.03.2023.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>ș și a dispus avertismentul. Urmeaza redactarea hotărârii.</w:t>
            </w:r>
          </w:p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proofErr w:type="gramStart"/>
            <w:r w:rsidR="004C3E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="004C3E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14.06.2023.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amânat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20.06.2023,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citării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6C0E43" w:rsidRDefault="00601D74" w:rsidP="002226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pct. 4 se </w:t>
            </w:r>
            <w:proofErr w:type="spell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desemnează</w:t>
            </w:r>
            <w:proofErr w:type="spell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</w:t>
            </w:r>
            <w:proofErr w:type="spellStart"/>
            <w:proofErr w:type="gramStart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av.</w:t>
            </w:r>
            <w:r w:rsidR="004C3E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proofErr w:type="gramEnd"/>
            <w:r w:rsidRPr="006C0E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C0E43">
              <w:rPr>
                <w:rFonts w:ascii="Times New Roman" w:hAnsi="Times New Roman"/>
                <w:b/>
                <w:i/>
                <w:sz w:val="24"/>
                <w:szCs w:val="24"/>
              </w:rPr>
              <w:t>în vederea reprezentării Consiliului Baroului Argeș în fața Comisiei de Disciplină</w:t>
            </w:r>
          </w:p>
          <w:p w:rsidR="00601D74" w:rsidRPr="001F7000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Citație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C3E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28.09.2023 – av. </w:t>
            </w:r>
            <w:proofErr w:type="spellStart"/>
            <w:r w:rsidR="004C3E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D76CB2" w:rsidRDefault="00601D74" w:rsidP="004C3EA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desemnează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4C3E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reprezinte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interesele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dosarul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numărul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</w:t>
            </w:r>
            <w:proofErr w:type="spellEnd"/>
            <w:r w:rsidRPr="00D76C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601D74" w:rsidRDefault="00601D74" w:rsidP="00601D74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601D74" w:rsidRPr="00FD645C" w:rsidTr="00222646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74" w:rsidRPr="00FD645C" w:rsidRDefault="00601D74" w:rsidP="00222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lastRenderedPageBreak/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Întocmirea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cadastrului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intabularea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Prezentare</w:t>
            </w:r>
            <w:proofErr w:type="spellEnd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oferte</w:t>
            </w:r>
            <w:proofErr w:type="spellEnd"/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D9437E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943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D943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D943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F92C7F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Evenimente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155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oferta</w:t>
            </w:r>
            <w:proofErr w:type="spellEnd"/>
            <w:r w:rsidRPr="005155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5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preturi</w:t>
            </w:r>
            <w:proofErr w:type="spellEnd"/>
            <w:r w:rsidRPr="005155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5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publicare</w:t>
            </w:r>
            <w:proofErr w:type="spellEnd"/>
            <w:r w:rsidRPr="005155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5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anunturi</w:t>
            </w:r>
            <w:proofErr w:type="spellEnd"/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176992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variant PREMIUM – 237 lei.</w:t>
            </w: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F92C7F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Nominalizare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acordarea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distincției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”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Titică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Predescu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”.</w:t>
            </w:r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Chelaru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Eugen</w:t>
            </w: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176992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acordarea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distincției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”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Titică</w:t>
            </w:r>
            <w:proofErr w:type="spellEnd"/>
            <w:proofErr w:type="gram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” d-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Chelaru</w:t>
            </w:r>
            <w:proofErr w:type="spellEnd"/>
            <w:r w:rsidRPr="001769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Eugen</w:t>
            </w:r>
          </w:p>
          <w:p w:rsidR="00601D74" w:rsidRPr="00176992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23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 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 2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01D74" w:rsidRPr="00FD645C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Nicolescot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Simone Lucie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Adresă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desemnare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oficiu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conform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încheierii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ședință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data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29.05.2023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E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tot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parcursul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procesului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penal,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limita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unei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sume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echivalente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doua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salarii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bază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minime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brute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tara</w:t>
            </w:r>
            <w:proofErr w:type="spellEnd"/>
            <w:r w:rsidRPr="00FC7D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601D74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333CC2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- </w:t>
            </w:r>
            <w:r w:rsidRPr="00333CC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solicit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ă</w:t>
            </w:r>
            <w:r w:rsidRPr="00333CC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să nu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fie desemnat </w:t>
            </w:r>
            <w:r w:rsidRPr="00333CC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avocat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din oficiu</w:t>
            </w:r>
            <w:r w:rsidRPr="00333CC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, deoarece </w:t>
            </w:r>
          </w:p>
          <w:p w:rsidR="00601D74" w:rsidRPr="00333CC2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333CC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a luat legatura cu un avocat, căruia i-a prezentat speța și este în măsură să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</w:t>
            </w:r>
            <w:r w:rsidRPr="00333CC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asiste/reprezinte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în dosarul nr. </w:t>
            </w:r>
            <w:r w:rsidRPr="00333C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2577/109/2023.</w:t>
            </w:r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01D74" w:rsidRPr="00C803F9" w:rsidRDefault="00601D74" w:rsidP="00222646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urma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discuțiilor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s-a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decis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desemnarea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oficiu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 conform OUG 51/</w:t>
            </w:r>
            <w:proofErr w:type="gram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2008, 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limita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sume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echivalente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doua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salarii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bază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minime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brute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tara</w:t>
            </w:r>
            <w:proofErr w:type="spellEnd"/>
            <w:r w:rsidRPr="00C803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01D74" w:rsidRPr="00FC7D2F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01D74" w:rsidRPr="00FD645C" w:rsidTr="00222646">
        <w:trPr>
          <w:trHeight w:val="84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01D74" w:rsidRPr="00560321" w:rsidRDefault="00601D74" w:rsidP="00222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V. PROPUNERI DECAN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Prezentarea situației financiare a Baroului Argeș raportată la încasări și cheltuieli pe capitole de cheltuieli pentru perioada 01.01. – 20.05.2023 și până la data întocmirii cu evidența cheltuielilor cu salariile. Prognoza veniturilor si cheltuielilor până la sfârșitul anului.</w:t>
            </w:r>
          </w:p>
          <w:p w:rsidR="00601D74" w:rsidRPr="00560321" w:rsidRDefault="00601D74" w:rsidP="004C3EA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Stabilirea unei date, a unor teme, a unui spațiu și speakeri, în vederea organizării unei conferințe de pregătire profesională. Termen- ședința de consiliu din luna august 2023.</w:t>
            </w: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Doamna Prodecan av. Ioana Luminița propune organizarea unei conferințe în luna noiembrie, la Ramada, conferință organizată pe ateliere, sub forma a două secțiuni de drept civil și drept penal. 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01D74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- se aprobă organizarea conferinței în luna noiembrie 2023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19.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Domnul Decan av. Nicolescu Dragoș-Andrei propune, ca investiție, montarea de plase contra insectelor la ferestre si ușa de la balcon, la sediul din str. IC Brătianu nr. 42.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- Vot unanim pentru.    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La data de 06.12.2024, se împlinesc 160 de ani de la înființarea Baroului Argeș. Domnul Decan propune ca acest eveniment să fie sărbătorit odată cu Ziua Avocatului – iunie 2024. Se va pregăti afișul, se va stbili locația (Ramada Events), costuri, surse de finanțare. Termen: 15 august 2023.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De asemenea, dl. Decan propune confecționarea unor insigne pentru membrii Baroului Argeș pe care să fie inscriptionat ”160 de ani”.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Doamna Prodecan propune confecționarea unor noi insigne personalizate pentru avocații din Baroul Argeș. Până la ședința din luna august se vor stabili: număr, material, costuri, concept.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Cu ocazia împlinirii a 20 de ani de când Baroul Argeș s-a înfrățit cu Baroul Versailles, domnul Decan propune acordarea delegației Baroului Versailles a unui cadou (trofeu,plachetă).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D-na Prodecan propune ca acest trofeu să fie acordat de către Decanul Baroului Argeș în luna octombrie odată cu deplasarea delegației Baroului Argeș la Baroul Versailles.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Propunere plata cazare Decan Baroul Versailles pentru evenimentul din 23 iunie 2024 – Vot unanim pentru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Domnul Decan arată faptul că există fonduri din PNRR privind digitalizarea și se pot accesa pentru achizitionare computere, servere, imprimante, crearea de aplicații pe telefon, crearea de chaboturi.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De asemenea se va analiza posibilitatea accesării de fonduri și pentru montarea de panouri fotovoltaice </w:t>
            </w:r>
            <w:r w:rsidR="009424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94241B">
              <w:rPr>
                <w:rFonts w:ascii="Times New Roman" w:eastAsia="Times New Roman" w:hAnsi="Times New Roman"/>
                <w:b/>
                <w:sz w:val="24"/>
                <w:szCs w:val="24"/>
              </w:rPr>
              <w:t>pompă de căldură, centrale termice inteligente</w:t>
            </w:r>
            <w:r w:rsidR="0094241B"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– av. consilier</w:t>
            </w:r>
            <w:r w:rsidR="004C3E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xxxx</w:t>
            </w: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01D74" w:rsidRPr="00FD645C" w:rsidTr="00222646">
        <w:trPr>
          <w:trHeight w:val="4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621F9B" w:rsidRDefault="00601D74" w:rsidP="00222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VI. </w:t>
            </w:r>
            <w:r w:rsidRPr="00621F9B">
              <w:rPr>
                <w:rFonts w:ascii="Times New Roman" w:eastAsia="Times New Roman" w:hAnsi="Times New Roman"/>
                <w:b/>
                <w:sz w:val="24"/>
                <w:szCs w:val="24"/>
              </w:rPr>
              <w:t>PROPUNERI CONSILIERI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60321" w:rsidRDefault="00601D74" w:rsidP="004C3EA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Av. consilier </w:t>
            </w:r>
            <w:r w:rsidR="004C3EAE">
              <w:rPr>
                <w:rFonts w:ascii="Times New Roman" w:eastAsia="Times New Roman" w:hAnsi="Times New Roman"/>
                <w:b/>
                <w:sz w:val="24"/>
                <w:szCs w:val="24"/>
              </w:rPr>
              <w:t>xxxx</w:t>
            </w: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să se reia problema semnării protocolului cu privire la sediul din incinta Judecătoriei Toploveni.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Av. </w:t>
            </w:r>
            <w:r w:rsidR="004C3EAE">
              <w:rPr>
                <w:rFonts w:ascii="Times New Roman" w:eastAsia="Times New Roman" w:hAnsi="Times New Roman"/>
                <w:b/>
                <w:sz w:val="24"/>
                <w:szCs w:val="24"/>
              </w:rPr>
              <w:t>xxxxx</w:t>
            </w: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chestiuni legate de programul instanțelor de judecată. 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Propune să se discute cu conducerea Parchetului de pe lângă Judecătoria Pitești cu privire la faptul că nu se răspunde la e-mailuri.</w:t>
            </w:r>
          </w:p>
          <w:p w:rsidR="00601D74" w:rsidRPr="00560321" w:rsidRDefault="00601D74" w:rsidP="002226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/>
                <w:b/>
                <w:sz w:val="24"/>
                <w:szCs w:val="24"/>
              </w:rPr>
              <w:t>Domnul Decan aduce la cunoștință că au fost făcute demersuri cu privire la programul instanțelor. Se va avea în vedere o întâlnire cu conducerile instanțelor și parchetelor unde vor avea loc discuții pentru anul judiciar 2023-2024.</w:t>
            </w:r>
          </w:p>
        </w:tc>
      </w:tr>
      <w:tr w:rsidR="00601D74" w:rsidRPr="00FD645C" w:rsidTr="00222646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Pr="00FD645C" w:rsidRDefault="00601D74" w:rsidP="00222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4" w:rsidRDefault="00601D74" w:rsidP="0022264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01D74" w:rsidRPr="00FD645C" w:rsidRDefault="00601D74" w:rsidP="0022264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iulie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12.00</w:t>
            </w:r>
          </w:p>
        </w:tc>
      </w:tr>
    </w:tbl>
    <w:p w:rsidR="00601D74" w:rsidRDefault="00601D74" w:rsidP="00601D74"/>
    <w:p w:rsidR="00601D74" w:rsidRDefault="00601D74" w:rsidP="00601D74"/>
    <w:p w:rsidR="00601D74" w:rsidRDefault="00601D74" w:rsidP="00601D74"/>
    <w:p w:rsidR="00601D74" w:rsidRDefault="00601D74" w:rsidP="00601D74"/>
    <w:p w:rsidR="00242727" w:rsidRDefault="00242727"/>
    <w:sectPr w:rsidR="00242727" w:rsidSect="006055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27"/>
    <w:rsid w:val="00242727"/>
    <w:rsid w:val="003E1AE0"/>
    <w:rsid w:val="004C3EAE"/>
    <w:rsid w:val="00601D74"/>
    <w:rsid w:val="0094241B"/>
    <w:rsid w:val="00A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F030"/>
  <w15:chartTrackingRefBased/>
  <w15:docId w15:val="{C244DD26-D61B-4BE2-929D-8BDA1D38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D7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601D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1350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4</cp:revision>
  <dcterms:created xsi:type="dcterms:W3CDTF">2023-06-20T07:51:00Z</dcterms:created>
  <dcterms:modified xsi:type="dcterms:W3CDTF">2023-06-20T09:23:00Z</dcterms:modified>
</cp:coreProperties>
</file>