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6249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4765753A" wp14:editId="1A4F0027">
            <wp:extent cx="6000750" cy="1428750"/>
            <wp:effectExtent l="0" t="0" r="0" b="0"/>
            <wp:docPr id="1" name="Picture 1" descr="https://ci4.googleusercontent.com/proxy/UYeYP_pDViLhbifTjvgbyW8D_7Vq7Tckb6ukOmna87HEglpSxY4qb-FqFBEm9BcXcPU=s0-d-e1-ft#http://adjuris.ro/nl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4.googleusercontent.com/proxy/UYeYP_pDViLhbifTjvgbyW8D_7Vq7Tckb6ukOmna87HEglpSxY4qb-FqFBEm9BcXcPU=s0-d-e1-ft#http://adjuris.ro/nl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6249E" w:rsidRPr="0086249E" w:rsidTr="00242524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6249E" w:rsidRPr="0086249E" w:rsidTr="0024252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6249E" w:rsidRPr="0086249E" w:rsidTr="0024252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6249E" w:rsidRPr="0086249E" w:rsidTr="0024252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6249E" w:rsidRPr="0086249E" w:rsidTr="0024252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6249E" w:rsidRPr="0086249E" w:rsidTr="00242524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86249E" w:rsidRPr="0086249E" w:rsidRDefault="0086249E" w:rsidP="0086249E">
                                          <w:pPr>
                                            <w:spacing w:after="0" w:line="36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DD0D5"/>
                                              <w:kern w:val="36"/>
                                              <w:sz w:val="36"/>
                                              <w:szCs w:val="36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kern w:val="36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  <w:t>CONFERINTA INTERNATIONALA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kern w:val="36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  <w:br/>
                                          </w:r>
                                          <w:hyperlink r:id="rId6" w:tgtFrame="_blank" w:history="1">
                                            <w:r w:rsidRPr="0086249E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FF6F00"/>
                                                <w:kern w:val="36"/>
                                                <w:sz w:val="24"/>
                                                <w:szCs w:val="24"/>
                                                <w:u w:val="single"/>
                                                <w:lang w:eastAsia="ro-RO"/>
                                              </w:rPr>
                                              <w:t>“PROVOCĂRI ALE DREPTULUI AFACERILOR IN MILENIUL AL TREILEA"</w:t>
                                            </w:r>
                                          </w:hyperlink>
                                        </w:p>
                                        <w:p w:rsidR="0086249E" w:rsidRPr="0086249E" w:rsidRDefault="0086249E" w:rsidP="0086249E">
                                          <w:pPr>
                                            <w:spacing w:after="0" w:line="36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DD0D5"/>
                                              <w:kern w:val="36"/>
                                              <w:sz w:val="36"/>
                                              <w:szCs w:val="36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kern w:val="36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  <w:t>17 NOIEMBRIE 2023 - ONLINE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kern w:val="36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  <w:br/>
                                            <w:t>- editia a XIII-a –</w:t>
                                          </w:r>
                                        </w:p>
                                        <w:p w:rsidR="0086249E" w:rsidRPr="0086249E" w:rsidRDefault="0086249E" w:rsidP="0086249E">
                                          <w:pPr>
                                            <w:spacing w:after="0" w:line="36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DD0D5"/>
                                              <w:sz w:val="36"/>
                                              <w:szCs w:val="36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DD0D5"/>
                                              <w:sz w:val="36"/>
                                              <w:szCs w:val="36"/>
                                              <w:lang w:eastAsia="ro-RO"/>
                                            </w:rPr>
                                            <w:t> </w:t>
                                          </w:r>
                                        </w:p>
                                        <w:p w:rsidR="0086249E" w:rsidRPr="0086249E" w:rsidRDefault="0086249E" w:rsidP="0086249E">
                                          <w:pPr>
                                            <w:spacing w:after="0" w:line="36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CDD0D5"/>
                                              <w:kern w:val="36"/>
                                              <w:sz w:val="36"/>
                                              <w:szCs w:val="36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noProof/>
                                              <w:color w:val="1155CC"/>
                                              <w:kern w:val="36"/>
                                              <w:sz w:val="36"/>
                                              <w:szCs w:val="36"/>
                                              <w:lang w:eastAsia="ro-RO"/>
                                            </w:rPr>
                                            <w:drawing>
                                              <wp:inline distT="0" distB="0" distL="0" distR="0" wp14:anchorId="63C5869F" wp14:editId="2BCA7348">
                                                <wp:extent cx="1752600" cy="1752600"/>
                                                <wp:effectExtent l="0" t="0" r="0" b="0"/>
                                                <wp:docPr id="2" name="Picture 2" descr="https://ci4.googleusercontent.com/proxy/inFQrt81YpEkdy28TLTLkkVX-mcGdRLxDa7tY6ic1efEmtZ5ybTeHovTTXpGhHNk7nPGD8ET2rbCAg=s0-d-e1-ft#http://adjuris.ro/nl/logoconferinta.png">
                                                  <a:hlinkClick xmlns:a="http://schemas.openxmlformats.org/drawingml/2006/main" r:id="rId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ci4.googleusercontent.com/proxy/inFQrt81YpEkdy28TLTLkkVX-mcGdRLxDa7tY6ic1efEmtZ5ybTeHovTTXpGhHNk7nPGD8ET2rbCAg=s0-d-e1-ft#http://adjuris.ro/nl/logoconferinta.png">
                                                          <a:hlinkClick r:id="rId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52600" cy="1752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6249E" w:rsidRPr="0086249E" w:rsidRDefault="0086249E" w:rsidP="008624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6249E" w:rsidRPr="0086249E" w:rsidTr="0024252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eastAsia="ro-RO"/>
                                      </w:rPr>
                                      <w:t>INVITATIE DE PARTICIPARE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br/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Tematica Conferintei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before="100" w:beforeAutospacing="1" w:after="100" w:afterAutospacing="1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br/>
                                      <w:t>Conferinta este o platforma de dezbateri juridice care examineaza dezvoltarile recente si perspectivele de evolutie ale dreptului afacerilor. In cadrul Conferintei pot fi sustinute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lucrari din toate domeniile stiintelor juridice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, care vor fi inscrise, în functie de continutul lor, intr-una dintre cele trei sectiuni: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I. Drept public; II. Drept privat; III. Dreptul Uniunii Europene. Drept internațional.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br/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La Conferinta se pot inscrie atat persoane care doresc sa sustina o lucrare stiintifica, cat si persoane care  doresc doar sa audieze dezbaterile.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before="100" w:beforeAutospacing="1" w:after="100" w:afterAutospacing="1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Participantii au oportunitatea de a inscrie o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a doua lucrare stiintifica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platind o taxa suplimentara.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Indexare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lastRenderedPageBreak/>
                                      <w:t>Conferinta este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indexata in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CONFERENCE PROCEEDINGS CITATION INDEX, CLARIVATE ANALYTICS (THOMSON REUTERS)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Modul de desfasurare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br/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Conferința se va desfășura online pe Zoom.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br/>
                                      <w:t>  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Publicatii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  <w:u w:val="single"/>
                                        <w:lang w:eastAsia="ro-RO"/>
                                      </w:rPr>
                                      <w:t>Toate lucrarile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sustinute in cadrul Conferintei se vor regasi intr-una din urmatoarele publicatii: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38" w:lineRule="atLeast"/>
                                      <w:ind w:left="9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in reviste partenere ale Conferinței indexate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in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WEB OF SCIENCE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CLARIVATE ANALYTICS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si in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SCOPUS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: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Juridical Tribune – Tribuna Juridica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,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Cadernos de Dereito Actual, Lex Humana, Studia Iuridica Lublinensia, Access to Justice in Eastern Europe (AJEE), International Journal of Business Governance and Ethics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,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Acta Juridica Hungarica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38" w:lineRule="atLeast"/>
                                      <w:ind w:left="9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in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volume in limba engleza publicate de edituri cu prestigiu international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in domeniul stiintelor juridice (</w:t>
                                    </w:r>
                                    <w:hyperlink r:id="rId8" w:tgtFrame="_blank" w:history="1">
                                      <w:r w:rsidRPr="0086249E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i/>
                                          <w:iCs/>
                                          <w:color w:val="1155CC"/>
                                          <w:sz w:val="27"/>
                                          <w:szCs w:val="27"/>
                                          <w:u w:val="single"/>
                                          <w:lang w:eastAsia="ro-RO"/>
                                        </w:rPr>
                                        <w:t>Cambridge Scholars Publishing</w:t>
                                      </w:r>
                                    </w:hyperlink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,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  <w:hyperlink r:id="rId9" w:tgtFrame="_blank" w:history="1">
                                      <w:r w:rsidRPr="0086249E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i/>
                                          <w:iCs/>
                                          <w:color w:val="1155CC"/>
                                          <w:sz w:val="27"/>
                                          <w:szCs w:val="27"/>
                                          <w:u w:val="single"/>
                                          <w:lang w:eastAsia="ro-RO"/>
                                        </w:rPr>
                                        <w:t>Peter Lang International Academic Publishers</w:t>
                                      </w:r>
                                    </w:hyperlink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,</w:t>
                                    </w:r>
                                    <w:hyperlink r:id="rId10" w:tgtFrame="_blank" w:history="1">
                                      <w:r w:rsidRPr="0086249E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i/>
                                          <w:iCs/>
                                          <w:color w:val="1155CC"/>
                                          <w:sz w:val="27"/>
                                          <w:szCs w:val="27"/>
                                          <w:u w:val="single"/>
                                          <w:lang w:eastAsia="ro-RO"/>
                                        </w:rPr>
                                        <w:t>ADJURIS – International Academic Publisher</w:t>
                                      </w:r>
                                    </w:hyperlink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)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și indexate în CONFERENCE PROCEEDINGS CITATION INDEX - CLARIVATE ANALYTICS (THOMSON REUTERS).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38" w:lineRule="atLeast"/>
                                      <w:ind w:left="9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in reviste partenere ale Conferinței indexate in baze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de date internationale recunoscute pentru domeniul stiintelor juridice (Ebsco, HeinOnline, CEEOL, ProQuest, ERIH Plus, WorldCat, KVK):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International Investment Law Journal, Perspectives of Law and Public Administration, European Review of Public Law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,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Central and Eastern European Legal Studies.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808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Termene limita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ind w:left="9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6F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9 noiembrie 2023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: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trimiterea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formularului de participare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completat. Formularul de participare poate fi completat fie cu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titlul si rezumatul lucrarii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care va fi sustinuta la Conferinta, fie cu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optiunea de a asista la dezbateri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, fara inregistrarea unei lucrari stiintifice.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FF6F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Completează aici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  <w:hyperlink r:id="rId11" w:tgtFrame="_blank" w:history="1">
                                      <w:r w:rsidRPr="0086249E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F6F00"/>
                                          <w:sz w:val="27"/>
                                          <w:szCs w:val="27"/>
                                          <w:u w:val="single"/>
                                          <w:lang w:eastAsia="ro-RO"/>
                                        </w:rPr>
                                        <w:t>formularul de participare la Conferinta</w:t>
                                      </w:r>
                                    </w:hyperlink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ind w:left="9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6F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11 noiembrie 2023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: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trimiterea textului integral al lucrarii stiintifice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in limbile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romana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si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engleza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.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Autorii pot beneficia 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lastRenderedPageBreak/>
                                      <w:t>de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serviciul de traducere in limba engleza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a lucrarii inscrise la conferinta.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ind w:left="9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6F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13 noiembrie 2023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: confirmarea lucrarilor care vor fi sustinute in cadrul Conferintei.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38" w:lineRule="atLeast"/>
                                      <w:ind w:left="945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6F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15 noiembrie 2023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: 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plata taxei de participare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.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  <w:p w:rsidR="0086249E" w:rsidRPr="0086249E" w:rsidRDefault="0086249E" w:rsidP="0086249E">
                                    <w:pPr>
                                      <w:spacing w:after="0" w:line="338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</w:pP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Presedintele Comitetului de organizare</w:t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br/>
                                    </w:r>
                                    <w:r w:rsidRPr="0086249E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FF6F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conferentiar univ. dr. habil. Cătălin-Silviu SĂRARU</w:t>
                                    </w:r>
                                  </w:p>
                                </w:tc>
                              </w:tr>
                            </w:tbl>
                            <w:p w:rsidR="0086249E" w:rsidRPr="0086249E" w:rsidRDefault="0086249E" w:rsidP="008624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86249E" w:rsidRPr="0086249E" w:rsidRDefault="0086249E" w:rsidP="008624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o-RO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6249E" w:rsidRPr="0086249E" w:rsidTr="0024252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70" w:type="dxa"/>
                                <w:bottom w:w="7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86249E" w:rsidRPr="0086249E" w:rsidRDefault="0086249E" w:rsidP="008624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8624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249E" w:rsidRPr="0086249E" w:rsidRDefault="0086249E" w:rsidP="008624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o-RO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6249E" w:rsidRPr="0086249E" w:rsidTr="0024252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6249E" w:rsidRPr="0086249E" w:rsidTr="00242524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6249E" w:rsidRPr="0086249E" w:rsidTr="00242524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86249E" w:rsidRPr="0086249E" w:rsidRDefault="0086249E" w:rsidP="0086249E">
                                          <w:pPr>
                                            <w:spacing w:before="100" w:beforeAutospacing="1" w:after="100" w:afterAutospacing="1" w:line="263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Organizatori: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hyperlink r:id="rId12" w:tgtFrame="_blank" w:history="1">
                                            <w:r w:rsidRPr="0086249E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FF6F00"/>
                                                <w:sz w:val="21"/>
                                                <w:szCs w:val="21"/>
                                                <w:u w:val="single"/>
                                                <w:lang w:eastAsia="ro-RO"/>
                                              </w:rPr>
                                              <w:t>Societatea de Stiinte Juridice si Administrative</w:t>
                                            </w:r>
                                          </w:hyperlink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1155CC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drawing>
                                              <wp:inline distT="0" distB="0" distL="0" distR="0" wp14:anchorId="10B54BC1" wp14:editId="1627E03E">
                                                <wp:extent cx="1171575" cy="523875"/>
                                                <wp:effectExtent l="0" t="0" r="9525" b="0"/>
                                                <wp:docPr id="3" name="Picture 3" descr="https://ci6.googleusercontent.com/proxy/fnPafwlsA3zN7FvkoAVVCsr-8-Bz_E7BqXJeh8VqtTVsikYtJwVlIiXDvM3VIOE7cw=s0-d-e1-ft#http://adjuris.ro/nl/adjur.png">
                                                  <a:hlinkClick xmlns:a="http://schemas.openxmlformats.org/drawingml/2006/main" r:id="rId12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ci6.googleusercontent.com/proxy/fnPafwlsA3zN7FvkoAVVCsr-8-Bz_E7BqXJeh8VqtTVsikYtJwVlIiXDvM3VIOE7cw=s0-d-e1-ft#http://adjuris.ro/nl/adjur.png">
                                                          <a:hlinkClick r:id="rId12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71575" cy="523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86249E" w:rsidRPr="0086249E" w:rsidRDefault="0086249E" w:rsidP="0086249E">
                                          <w:pPr>
                                            <w:spacing w:before="100" w:beforeAutospacing="1" w:after="100" w:afterAutospacing="1" w:line="263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Vizitati site-ul Conferintei: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hyperlink r:id="rId14" w:tgtFrame="_blank" w:history="1">
                                            <w:r w:rsidRPr="0086249E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F6F00"/>
                                                <w:sz w:val="21"/>
                                                <w:szCs w:val="21"/>
                                                <w:u w:val="single"/>
                                                <w:lang w:eastAsia="ro-RO"/>
                                              </w:rPr>
                                              <w:t>www.businesslawconference.ro</w:t>
                                            </w:r>
                                          </w:hyperlink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 </w:t>
                                          </w:r>
                                        </w:p>
                                        <w:p w:rsidR="0086249E" w:rsidRPr="0086249E" w:rsidRDefault="0086249E" w:rsidP="0086249E">
                                          <w:pPr>
                                            <w:spacing w:before="100" w:beforeAutospacing="1" w:after="100" w:afterAutospacing="1" w:line="263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Pe site gasiti mai multe informatii despre conditiile de inscriere, taxa de participare, posibilitatea de a inscrie doua lucrari stiintifice, cerintele de redactare pentru lucrarile stiintifice, publicatiile conferintei, programul stiintific, parteneri, serviciul de traduceri in limba engleza oferit autorilor.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  <w:t> 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  <w:t> 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Urmariti-ne pe: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1155CC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drawing>
                                              <wp:inline distT="0" distB="0" distL="0" distR="0" wp14:anchorId="12D255AF" wp14:editId="2A2DE607">
                                                <wp:extent cx="895350" cy="361950"/>
                                                <wp:effectExtent l="0" t="0" r="0" b="0"/>
                                                <wp:docPr id="4" name="Picture 4" descr="https://ci4.googleusercontent.com/proxy/5S2nC7jtJzYMFBg924b_uKKBePyLkTIfzrMW0MwuSkbL1xY25qd85y9EtpDhNMbNIGWQE5jH8QmW7D1TUCfLeLNl=s0-d-e1-ft#https://gal.smbcl.com/qne3/QQk0QxmRNDXR5rKm.png">
                                                  <a:hlinkClick xmlns:a="http://schemas.openxmlformats.org/drawingml/2006/main" r:id="rId15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ci4.googleusercontent.com/proxy/5S2nC7jtJzYMFBg924b_uKKBePyLkTIfzrMW0MwuSkbL1xY25qd85y9EtpDhNMbNIGWQE5jH8QmW7D1TUCfLeLNl=s0-d-e1-ft#https://gal.smbcl.com/qne3/QQk0QxmRNDXR5rKm.png">
                                                          <a:hlinkClick r:id="rId15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95350" cy="361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1155CC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drawing>
                                              <wp:inline distT="0" distB="0" distL="0" distR="0" wp14:anchorId="3DDE7103" wp14:editId="19A24B19">
                                                <wp:extent cx="904875" cy="247650"/>
                                                <wp:effectExtent l="0" t="0" r="9525" b="0"/>
                                                <wp:docPr id="5" name="Picture 5" descr="https://ci5.googleusercontent.com/proxy/GCDA46O4T8tXgwQsvbTAW5VCwdCOgsXLAl6gsNdDpn6b_kUgs7TjeCoQ1E6M3k3Ze-Tt8vlw_f8-Wzib3qAaWiMk=s0-d-e1-ft#https://gal.smbcl.com/qne3/hgda6hspc8GRdnBa.png">
                                                  <a:hlinkClick xmlns:a="http://schemas.openxmlformats.org/drawingml/2006/main" r:id="rId17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ci5.googleusercontent.com/proxy/GCDA46O4T8tXgwQsvbTAW5VCwdCOgsXLAl6gsNdDpn6b_kUgs7TjeCoQ1E6M3k3Ze-Tt8vlw_f8-Wzib3qAaWiMk=s0-d-e1-ft#https://gal.smbcl.com/qne3/hgda6hspc8GRdnBa.png">
                                                          <a:hlinkClick r:id="rId17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04875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86249E" w:rsidRPr="0086249E" w:rsidRDefault="0086249E" w:rsidP="0086249E">
                                          <w:pPr>
                                            <w:spacing w:before="100" w:beforeAutospacing="1" w:after="100" w:afterAutospacing="1" w:line="263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Join our group: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1155CC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drawing>
                                              <wp:inline distT="0" distB="0" distL="0" distR="0" wp14:anchorId="0227AABE" wp14:editId="46CDF864">
                                                <wp:extent cx="1400175" cy="400050"/>
                                                <wp:effectExtent l="0" t="0" r="9525" b="0"/>
                                                <wp:docPr id="6" name="Picture 6" descr="https://ci3.googleusercontent.com/proxy/sk9G7ocqI9Q0ZATgRC8v6NgOJLzDyrk5lxgoeurUVA1vF04bilQQJE7deSjSIgvjrs95M_ReoO4j0K5Y3vrQ6Y6c=s0-d-e1-ft#https://gal.smbcl.com/qne3/wjbG0mR8iqCx2Lmk.png">
                                                  <a:hlinkClick xmlns:a="http://schemas.openxmlformats.org/drawingml/2006/main" r:id="rId19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ci3.googleusercontent.com/proxy/sk9G7ocqI9Q0ZATgRC8v6NgOJLzDyrk5lxgoeurUVA1vF04bilQQJE7deSjSIgvjrs95M_ReoO4j0K5Y3vrQ6Y6c=s0-d-e1-ft#https://gal.smbcl.com/qne3/wjbG0mR8iqCx2Lmk.png">
                                                          <a:hlinkClick r:id="rId19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00175" cy="400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86249E" w:rsidRPr="0086249E" w:rsidRDefault="0086249E" w:rsidP="0086249E">
                                          <w:pPr>
                                            <w:spacing w:before="100" w:beforeAutospacing="1" w:after="100" w:afterAutospacing="1" w:line="263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</w:pP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E-mail: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i/>
                                              <w:iCs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t>Vă rugăm să adresați orice întrebare privind Conferința la adresa de email:</w:t>
                                          </w:r>
                                          <w:r w:rsidRPr="0086249E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o-RO"/>
                                            </w:rPr>
                                            <w:br/>
                                          </w:r>
                                          <w:hyperlink r:id="rId21" w:tgtFrame="_blank" w:history="1">
                                            <w:r w:rsidRPr="0086249E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F6F00"/>
                                                <w:sz w:val="21"/>
                                                <w:szCs w:val="21"/>
                                                <w:u w:val="single"/>
                                                <w:lang w:eastAsia="ro-RO"/>
                                              </w:rPr>
                                              <w:t>catalin.sararu@businesslawconference.ro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86249E" w:rsidRPr="0086249E" w:rsidRDefault="0086249E" w:rsidP="008624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6249E" w:rsidRPr="0086249E" w:rsidRDefault="0086249E" w:rsidP="008624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86249E" w:rsidRPr="0086249E" w:rsidRDefault="0086249E" w:rsidP="008624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86249E" w:rsidRPr="0086249E" w:rsidRDefault="0086249E" w:rsidP="00862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86249E" w:rsidRPr="0086249E" w:rsidRDefault="0086249E" w:rsidP="00862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o-RO"/>
              </w:rPr>
            </w:pPr>
          </w:p>
        </w:tc>
      </w:tr>
    </w:tbl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6249E" w:rsidRPr="0086249E" w:rsidRDefault="0086249E" w:rsidP="008624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7A5BB4" w:rsidRDefault="007A5BB4">
      <w:bookmarkStart w:id="0" w:name="_GoBack"/>
      <w:bookmarkEnd w:id="0"/>
    </w:p>
    <w:sectPr w:rsidR="007A5BB4" w:rsidSect="008624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256"/>
    <w:multiLevelType w:val="multilevel"/>
    <w:tmpl w:val="ADCA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C32B4"/>
    <w:multiLevelType w:val="multilevel"/>
    <w:tmpl w:val="CD1C4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B4"/>
    <w:rsid w:val="007A5BB4"/>
    <w:rsid w:val="008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34B8-23D6-4C7B-A1DB-BB9AE1C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.smbcl.com/click/324775/21621983/3/qne3/a3e1596755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mailto:catalin.sararu@businesslawconference.ro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track.smbcl.com/click/324775/21621983/10/qne3/14aba1cc0b/" TargetMode="External"/><Relationship Id="rId17" Type="http://schemas.openxmlformats.org/officeDocument/2006/relationships/hyperlink" Target="http://track.smbcl.com/click/324775/21621983/13/qne3/e0ae494520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track.smbcl.com/click/324775/21621983/1/qne3/612e27a645/" TargetMode="External"/><Relationship Id="rId11" Type="http://schemas.openxmlformats.org/officeDocument/2006/relationships/hyperlink" Target="http://track.smbcl.com/click/324775/21621983/70/qne3/36a3f26ad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rack.smbcl.com/click/324775/21621983/12/qne3/83160be44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ck.smbcl.com/click/324775/21621983/5/qne3/1d2e6eb413/" TargetMode="External"/><Relationship Id="rId19" Type="http://schemas.openxmlformats.org/officeDocument/2006/relationships/hyperlink" Target="http://track.smbcl.com/click/324775/21621983/14/qne3/d530314ea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ck.smbcl.com/click/324775/21621983/4/qne3/4f68b784ca/" TargetMode="External"/><Relationship Id="rId14" Type="http://schemas.openxmlformats.org/officeDocument/2006/relationships/hyperlink" Target="http://track.smbcl.com/click/324775/21621983/11/qne3/41aa2753cf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2023-09-19T05:45:00Z</dcterms:created>
  <dcterms:modified xsi:type="dcterms:W3CDTF">2023-09-19T05:46:00Z</dcterms:modified>
</cp:coreProperties>
</file>