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17" w:rsidRPr="00FD645C" w:rsidRDefault="008E1A17" w:rsidP="008E1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sz w:val="24"/>
          <w:szCs w:val="24"/>
        </w:rPr>
        <w:t>BAROUL ARGEŞ</w:t>
      </w:r>
    </w:p>
    <w:p w:rsidR="008E1A17" w:rsidRPr="00FD645C" w:rsidRDefault="008E1A17" w:rsidP="008E1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A17" w:rsidRPr="00FD645C" w:rsidRDefault="008E1A17" w:rsidP="008E1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CONSILIUL BAROULUI ARGEŞ</w:t>
      </w:r>
    </w:p>
    <w:p w:rsidR="008E1A17" w:rsidRPr="00FD645C" w:rsidRDefault="008E1A17" w:rsidP="008E1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 xml:space="preserve">ŞEDINŢA DE CONSILIU DIN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28.08.2023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, ora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D645C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</w:p>
    <w:p w:rsidR="008E1A17" w:rsidRPr="00FD645C" w:rsidRDefault="008E1A17" w:rsidP="008E1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A17" w:rsidRDefault="005362D3" w:rsidP="008E1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EXTRAS DIN </w:t>
      </w:r>
      <w:r w:rsidR="008E1A17">
        <w:rPr>
          <w:rFonts w:ascii="Times New Roman" w:eastAsia="Times New Roman" w:hAnsi="Times New Roman" w:cs="Times New Roman"/>
          <w:b/>
          <w:sz w:val="24"/>
          <w:szCs w:val="24"/>
        </w:rPr>
        <w:t>PROCES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UL</w:t>
      </w:r>
      <w:r w:rsidR="008E1A17">
        <w:rPr>
          <w:rFonts w:ascii="Times New Roman" w:eastAsia="Times New Roman" w:hAnsi="Times New Roman" w:cs="Times New Roman"/>
          <w:b/>
          <w:sz w:val="24"/>
          <w:szCs w:val="24"/>
        </w:rPr>
        <w:t>-VERBAL:</w:t>
      </w:r>
    </w:p>
    <w:p w:rsidR="008E1A17" w:rsidRPr="00FD645C" w:rsidRDefault="008E1A17" w:rsidP="008E1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9210"/>
      </w:tblGrid>
      <w:tr w:rsidR="008E1A17" w:rsidRPr="00FD645C" w:rsidTr="006F1A03">
        <w:trPr>
          <w:trHeight w:val="1603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5A7D68" w:rsidRDefault="008E1A17" w:rsidP="006F1A03">
            <w:pPr>
              <w:spacing w:after="160" w:line="259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</w:pPr>
            <w:r w:rsidRPr="005A7D68">
              <w:rPr>
                <w:rFonts w:ascii="Times New Roman" w:eastAsia="Times New Roman" w:hAnsi="Times New Roman" w:cstheme="minorBidi"/>
                <w:sz w:val="24"/>
                <w:szCs w:val="24"/>
                <w:lang w:val="en-US"/>
              </w:rPr>
              <w:t>APEL PREZENŢĂ: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-Andrei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8E1A17" w:rsidRPr="00FD645C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: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Cursaru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Nina,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Horjescu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Marius,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Florina,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Preoteasa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Valeria,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Stănescu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Paul,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Șerban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Barbu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Dorin</w:t>
            </w:r>
            <w:proofErr w:type="spellEnd"/>
          </w:p>
        </w:tc>
      </w:tr>
      <w:tr w:rsidR="008E1A17" w:rsidRPr="00FD645C" w:rsidTr="006F1A03">
        <w:trPr>
          <w:trHeight w:val="323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313304" w:rsidRDefault="008E1A17" w:rsidP="006F1A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1330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I. VALIDARE DOSARE CANDIDAȚI EXAMEN PRIMIRE ÎN PROFESIE-SESIUNEA SEPTEMBRIE 2023</w:t>
            </w:r>
            <w:r w:rsidRPr="003133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362D3" w:rsidRPr="00FD645C" w:rsidTr="0051714A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D3" w:rsidRPr="006F21B8" w:rsidRDefault="005362D3" w:rsidP="006F1A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21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  <w:p w:rsidR="005362D3" w:rsidRPr="00313304" w:rsidRDefault="005362D3" w:rsidP="006F1A0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D3" w:rsidRPr="00151850" w:rsidRDefault="005362D3" w:rsidP="006F1A0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</w:t>
            </w:r>
            <w:r w:rsidRPr="001518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e </w:t>
            </w:r>
            <w:proofErr w:type="spellStart"/>
            <w:r w:rsidRPr="001518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valideaz</w:t>
            </w:r>
            <w:proofErr w:type="spellEnd"/>
            <w:r w:rsidRPr="001518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ă dosarele tuturor candidaților</w:t>
            </w:r>
          </w:p>
        </w:tc>
      </w:tr>
    </w:tbl>
    <w:tbl>
      <w:tblPr>
        <w:tblStyle w:val="TableGrid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668"/>
      </w:tblGrid>
      <w:tr w:rsidR="008E1A17" w:rsidRPr="00FD645C" w:rsidTr="006F1A03">
        <w:trPr>
          <w:trHeight w:val="30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17" w:rsidRPr="00FD645C" w:rsidRDefault="008E1A17" w:rsidP="006F1A0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II. </w:t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</w:rPr>
              <w:t>CERERI</w:t>
            </w:r>
          </w:p>
        </w:tc>
      </w:tr>
      <w:tr w:rsidR="008E1A17" w:rsidRPr="00FD645C" w:rsidTr="006F1A03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5B1C34" w:rsidRDefault="008E1A17" w:rsidP="005362D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Av. </w:t>
            </w:r>
            <w:r w:rsidR="005362D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solicită continuarea activității după pensionare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8E1A17" w:rsidRPr="00301684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30168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- Se aprobă sub rezerva depunerii unui certificat medical de la medicul psihiatru.</w:t>
            </w:r>
          </w:p>
        </w:tc>
      </w:tr>
      <w:tr w:rsidR="008E1A17" w:rsidRPr="00FD645C" w:rsidTr="006F1A03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953347" w:rsidRDefault="008E1A17" w:rsidP="005362D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Av. </w:t>
            </w:r>
            <w:r w:rsidR="005362D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- solicită ridicarea suspendării ca urmare a încetării concediului de îngrijire copil, începând cu data de 01.09.2023</w:t>
            </w:r>
          </w:p>
          <w:p w:rsidR="008E1A17" w:rsidRDefault="008E1A17" w:rsidP="006F1A03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</w:p>
          <w:p w:rsidR="008E1A17" w:rsidRPr="008B6795" w:rsidRDefault="008E1A17" w:rsidP="00295F30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  <w:r w:rsidRPr="00301684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val="ro-RO"/>
              </w:rPr>
              <w:t>- Se aprobă. Se emite decizie</w:t>
            </w:r>
            <w:r w:rsidR="00295F3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val="ro-RO"/>
              </w:rPr>
              <w:t>.</w:t>
            </w:r>
            <w:r w:rsidRPr="00301684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</w:p>
        </w:tc>
      </w:tr>
      <w:tr w:rsidR="008E1A17" w:rsidRPr="00FD645C" w:rsidTr="006F1A03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5362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="005362D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- solicită:</w:t>
            </w:r>
          </w:p>
          <w:p w:rsidR="008E1A17" w:rsidRDefault="008E1A17" w:rsidP="006F1A03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 xml:space="preserve">       - ridicarea suspendării ca urmare a încetării concediului de îngrijire copil;</w:t>
            </w:r>
          </w:p>
          <w:p w:rsidR="008E1A17" w:rsidRDefault="008E1A17" w:rsidP="006F1A03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 xml:space="preserve">       - suspendarea din profesie, pe o perioada nedeterminata;</w:t>
            </w:r>
          </w:p>
          <w:p w:rsidR="008E1A17" w:rsidRDefault="008E1A17" w:rsidP="006F1A03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</w:pPr>
          </w:p>
          <w:p w:rsidR="008E1A17" w:rsidRPr="00280824" w:rsidRDefault="005362D3" w:rsidP="005362D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val="ro-RO"/>
              </w:rPr>
              <w:t>- Se aprobă. Se emite decizie.</w:t>
            </w:r>
          </w:p>
        </w:tc>
      </w:tr>
      <w:tr w:rsidR="008E1A17" w:rsidRPr="00FD645C" w:rsidTr="006F1A03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5362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="005362D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solicită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aprobare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transfer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în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Baroul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București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8E1A17" w:rsidRDefault="008E1A17" w:rsidP="006F1A03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8E1A17" w:rsidRPr="00071950" w:rsidRDefault="00295F30" w:rsidP="00295F30">
            <w:pPr>
              <w:jc w:val="both"/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- Se </w:t>
            </w:r>
            <w:proofErr w:type="spellStart"/>
            <w:r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aprobă</w:t>
            </w:r>
            <w:proofErr w:type="spellEnd"/>
            <w:r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. Se </w:t>
            </w:r>
            <w:proofErr w:type="spellStart"/>
            <w:r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emite</w:t>
            </w:r>
            <w:proofErr w:type="spellEnd"/>
            <w:r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decizie</w:t>
            </w:r>
            <w:proofErr w:type="spellEnd"/>
            <w:r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E1A17" w:rsidRPr="00FD645C" w:rsidTr="006F1A03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5362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 w:rsidR="005362D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solicită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aprobare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schimbare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sediu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cabinet</w:t>
            </w:r>
          </w:p>
          <w:p w:rsidR="008E1A17" w:rsidRDefault="008E1A17" w:rsidP="006F1A03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8E1A17" w:rsidRPr="00071950" w:rsidRDefault="008E1A17" w:rsidP="006F1A03">
            <w:pPr>
              <w:jc w:val="both"/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07195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- Se </w:t>
            </w:r>
            <w:proofErr w:type="spellStart"/>
            <w:r w:rsidRPr="0007195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aprobă</w:t>
            </w:r>
            <w:proofErr w:type="spellEnd"/>
            <w:r w:rsidRPr="0007195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. Se </w:t>
            </w:r>
            <w:proofErr w:type="spellStart"/>
            <w:r w:rsidRPr="0007195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emite</w:t>
            </w:r>
            <w:proofErr w:type="spellEnd"/>
            <w:r w:rsidRPr="0007195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195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decizie</w:t>
            </w:r>
            <w:proofErr w:type="spellEnd"/>
            <w:r w:rsidRPr="0007195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sub </w:t>
            </w:r>
            <w:proofErr w:type="spellStart"/>
            <w:r w:rsidRPr="0007195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rezerva</w:t>
            </w:r>
            <w:proofErr w:type="spellEnd"/>
            <w:r w:rsidRPr="0007195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195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depunerii</w:t>
            </w:r>
            <w:proofErr w:type="spellEnd"/>
            <w:r w:rsidRPr="0007195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RELEVEU-</w:t>
            </w:r>
            <w:proofErr w:type="spellStart"/>
            <w:r w:rsidRPr="0007195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lui</w:t>
            </w:r>
            <w:proofErr w:type="spellEnd"/>
            <w:r w:rsidRPr="00071950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8E1A17" w:rsidRPr="00FD645C" w:rsidTr="006F1A03">
        <w:trPr>
          <w:trHeight w:val="28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17" w:rsidRPr="00FD645C" w:rsidRDefault="008E1A17" w:rsidP="006F1A0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374BA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 PLÂNGERI/SESIZĂRI</w:t>
            </w:r>
          </w:p>
        </w:tc>
      </w:tr>
      <w:tr w:rsidR="008E1A17" w:rsidRPr="00FD645C" w:rsidTr="006F1A03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FC3D1D" w:rsidRDefault="008E1A17" w:rsidP="006F1A03">
            <w:pPr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  <w:t>7</w:t>
            </w:r>
            <w:r w:rsidRPr="00FC3D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FD645C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Slatina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295F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formulează</w:t>
            </w:r>
            <w:proofErr w:type="spellEnd"/>
            <w:r w:rsidR="00295F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5F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</w:t>
            </w:r>
            <w:proofErr w:type="spellEnd"/>
            <w:r w:rsidR="00295F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5F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către</w:t>
            </w:r>
            <w:proofErr w:type="spellEnd"/>
            <w:r w:rsidR="00295F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Baroul </w:t>
            </w:r>
            <w:proofErr w:type="spellStart"/>
            <w:r w:rsidR="00295F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  <w:r w:rsidR="00ED09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295F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5F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înaintând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recuzare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dl. av. </w:t>
            </w:r>
            <w:proofErr w:type="spellStart"/>
            <w:proofErr w:type="gramStart"/>
            <w:r w:rsidR="005362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nr.</w:t>
            </w:r>
            <w:r w:rsidR="00295F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="00295F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/P/2022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fi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analizată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măsurile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legale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întrucât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cuprinsul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acesteia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foloseste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cuvinte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expresii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aduce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atingere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demnității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procurorilor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Judecătoria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Slatina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62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E1A17" w:rsidRPr="00FD645C" w:rsidRDefault="008E1A17" w:rsidP="00295F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8E1A17" w:rsidRPr="00FD645C" w:rsidTr="006F1A03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5362D3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5362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62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E1A17" w:rsidRPr="00071950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E1A17" w:rsidRPr="00FD645C" w:rsidTr="006F1A03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7B14D6" w:rsidRDefault="005362D3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5362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62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E1A17" w:rsidRPr="00FD645C" w:rsidTr="00913343">
        <w:trPr>
          <w:trHeight w:val="27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F7280F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 w:rsidR="005362D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8E1A17" w:rsidRPr="00F7280F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Pr="00F7280F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Pr="00F7280F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Pr="00F7280F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Pr="00F7280F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Pr="00F7280F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Pr="00F7280F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Pr="00F7280F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Pr="00F7280F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Pr="00F7280F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F7280F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plângere disciplinară formulată împotriva av. </w:t>
            </w:r>
            <w:r w:rsidR="005362D3">
              <w:rPr>
                <w:rFonts w:ascii="Times New Roman" w:eastAsia="Times New Roman" w:hAnsi="Times New Roman"/>
                <w:sz w:val="24"/>
                <w:szCs w:val="24"/>
              </w:rPr>
              <w:t xml:space="preserve">xxxx 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şi av. </w:t>
            </w:r>
            <w:r w:rsidR="005362D3">
              <w:rPr>
                <w:rFonts w:ascii="Times New Roman" w:eastAsia="Times New Roman" w:hAnsi="Times New Roman"/>
                <w:sz w:val="24"/>
                <w:szCs w:val="24"/>
              </w:rPr>
              <w:t>xxx</w:t>
            </w:r>
            <w:r w:rsidR="00295F30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. Pentru dl. av. 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, plângerea a fost înaintată Casei de Asigurări a Avocaţilor din România.</w:t>
            </w:r>
          </w:p>
          <w:p w:rsidR="008E1A17" w:rsidRPr="00F7280F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Pr="00F7280F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i/>
                <w:sz w:val="24"/>
                <w:szCs w:val="24"/>
              </w:rPr>
              <w:t>S-a revenit cu adresă de înaintare a plângerii către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Casa de Asigurari a Avocaţilor.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E1A17" w:rsidRPr="006C0E43" w:rsidRDefault="008E1A17" w:rsidP="0091334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amână.</w:t>
            </w:r>
          </w:p>
        </w:tc>
      </w:tr>
      <w:tr w:rsidR="008E1A17" w:rsidRPr="00FD645C" w:rsidTr="006F1A03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F7280F" w:rsidRDefault="008E1A17" w:rsidP="009133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(Baroul București)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9D9">
              <w:rPr>
                <w:rFonts w:ascii="Times New Roman" w:eastAsia="Times New Roman" w:hAnsi="Times New Roman"/>
                <w:sz w:val="24"/>
                <w:szCs w:val="24"/>
              </w:rPr>
              <w:t xml:space="preserve">- sesizare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împotriva </w:t>
            </w:r>
            <w:r w:rsidRPr="00D449D9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-lui </w:t>
            </w:r>
            <w:r w:rsidRPr="00D449D9">
              <w:rPr>
                <w:rFonts w:ascii="Times New Roman" w:eastAsia="Times New Roman" w:hAnsi="Times New Roman"/>
                <w:sz w:val="24"/>
                <w:szCs w:val="24"/>
              </w:rPr>
              <w:t xml:space="preserve"> av. 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</w:t>
            </w: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913343" w:rsidRDefault="00913343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Default="008E1A17" w:rsidP="0091334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amână.</w:t>
            </w:r>
          </w:p>
          <w:p w:rsidR="00913343" w:rsidRPr="00D449D9" w:rsidRDefault="00913343" w:rsidP="009133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A17" w:rsidRPr="00FD645C" w:rsidTr="006F1A03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913343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plângere împotriva d-nei av. 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și d-lui 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pt. dl. av.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Dl. av. 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pt.d-na av. 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Pr="00071950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va pune în vedere petentei să mai plătească o taxă de 300 lei, având în vedere faptul că plângerea este formulata împotriva a doi avocați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8E1A17" w:rsidRPr="00D449D9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A17" w:rsidRPr="00FD645C" w:rsidTr="006F1A03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913343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sesizare cu privire la diminuarea onorariului din oficiu  de către Parchetul de pe lângă Judecătoria Costești</w:t>
            </w: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D-na Prodecan av. Ioana Luminița</w:t>
            </w: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444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D-na Prodecan av. Ioana Luminița prezintă referatul și arată faptul că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 în urma analizării situației, a constatat următoarele:</w:t>
            </w:r>
          </w:p>
          <w:p w:rsidR="008E1A17" w:rsidRPr="0024446E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- </w:t>
            </w:r>
            <w:r w:rsidRPr="002444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au fost emise doua delegații în dosarul nr.1401/P/2020 al Parchetului de pe lângă Judecătoria Costești, una pentru termenul 31.01.2023, iar a doua pentru termenul din data de 13.04.2023, acestea fiind </w:t>
            </w:r>
            <w:r w:rsidRPr="002444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emise în baza adreselor transmise prin fax de Postul de Poliție Ștefan cel Mare.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4446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Având în vedere că în același dosar au răspuns doi avocați din oficiu, onorariul a fost împărțit în funcție de numărul de prezentări la audieri.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- contactat telefonic de către secretarul SAJ, polițistul care a solicitat de două ori avocat din oficiu în același dosar și pentru același justițiabil, a răspus că după ce s-a prezentat cel de-al doilea avocat din oficiu a constatat că în dosar sunt două delegații.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8E1A17" w:rsidRPr="0024446E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 acest sens, domnul Decan av. Nicolescu Dragoș-Andrei propune emiterea unei hotărâri de consiliu prin care să se traseze ca sarcină de serviciu pentru secretarii SAJ  ca, înainte să emită delegațiile, să ia legătura cu polițistul care a solicitat avocat din oficiu, acesta să verifice daca mai există altă delegație în dosar.</w:t>
            </w: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Default="0051714A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Domnul Decan prop</w:t>
            </w:r>
            <w:r w:rsidR="00ED092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ne f</w:t>
            </w:r>
            <w:r w:rsidR="008E1A17" w:rsidRPr="00E2071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ormula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rea unei</w:t>
            </w:r>
            <w:r w:rsidR="008E1A17" w:rsidRPr="00E2071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adres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e </w:t>
            </w:r>
            <w:r w:rsidR="008E1A17" w:rsidRPr="00E2071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către Parchetul de pe lângă Judecătoria Costești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și către toate unitățile de parche, precum și către IPJ Argeș prin care se va atrage atenția și se va solicita să se aibă în vedere o evidență </w:t>
            </w:r>
            <w:r w:rsidR="008E1A17" w:rsidRPr="00E2071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clară când se solicită avocat din oficiu, să nu fie altul desemnat deja.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Dl. av. consilier </w:t>
            </w:r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propune ca în aplicația SAJ să fie introdus un modul de verificare automată a emiterii unei delegații duplicat.</w:t>
            </w:r>
          </w:p>
          <w:p w:rsidR="008E1A17" w:rsidRPr="00E20710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E1A17" w:rsidRPr="00FD645C" w:rsidTr="006F1A03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9133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obiecțiuni cu privire la raspunsul nr. 545/17.07.2023, ref. liste de urgentă SAJ.</w:t>
            </w: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71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ia act. </w:t>
            </w: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A17" w:rsidRPr="00FD645C" w:rsidTr="006F1A03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913343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="008E1A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plângere prealabilă privind decontarea cheltuielior pentru asistență judiciară acordată de av. 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–Baroul București, în dosarul nr. 62/P/2023.</w:t>
            </w: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Pr="00071950" w:rsidRDefault="008E1A17" w:rsidP="006F1A0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Dl. av. consilier </w:t>
            </w:r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va formula răspuns.</w:t>
            </w:r>
          </w:p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1A17" w:rsidRPr="00FD645C" w:rsidTr="006F1A03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913343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xxxxx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plângere împotriva av. </w:t>
            </w:r>
            <w:r w:rsidR="00913343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repartizează d-nei av. consilier </w:t>
            </w:r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 w:rsidRPr="0007195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 în vederea efectuării cercetării disciplinare prealabile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 d-nei av. </w:t>
            </w:r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13343" w:rsidRDefault="00913343">
      <w:r>
        <w:br w:type="page"/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8E1A17" w:rsidRPr="00FD645C" w:rsidTr="006F1A03">
        <w:trPr>
          <w:trHeight w:val="295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17" w:rsidRPr="00FD645C" w:rsidRDefault="008E1A17" w:rsidP="006F1A0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 INFORMĂRI</w:t>
            </w:r>
          </w:p>
        </w:tc>
      </w:tr>
      <w:tr w:rsidR="008E1A17" w:rsidRPr="00FD645C" w:rsidTr="006F1A03">
        <w:trPr>
          <w:trHeight w:val="19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17" w:rsidRPr="00FD645C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17" w:rsidRPr="00FD645C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Disciplină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FD645C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situatia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dosarelor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aflate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8E1A17" w:rsidRPr="00FD645C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 w:rsidR="009133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conexate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s-a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dispus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cercetării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disciplinare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s-a revenit cu adresă către Parchetul de pe lângă Curtea de Apel Pitești să se comunice stadiul cercetărilor (nu s-a primit răspuns)</w:t>
            </w:r>
          </w:p>
          <w:p w:rsidR="008E1A17" w:rsidRPr="00BB759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Pr="005E38BE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9133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–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 a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soluționat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data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02.10.2019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ordonanță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clasare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cauzei</w:t>
            </w:r>
            <w:proofErr w:type="spellEnd"/>
            <w:r w:rsidRPr="005E38B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S-a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ordonanta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clasare.Urmeaza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repunerea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8E1A17" w:rsidRPr="001831E6" w:rsidRDefault="008E1A17" w:rsidP="006F1A0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</w:t>
            </w:r>
            <w:proofErr w:type="spellStart"/>
            <w:r w:rsidR="009133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finalizat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data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09.03.2023.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admis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acțiunea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Consiliul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</w:rPr>
              <w:t>ș și a dispus avertismentul. Urmeaza redactarea hotărârii.</w:t>
            </w:r>
          </w:p>
          <w:p w:rsidR="008E1A17" w:rsidRPr="00FD645C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 w:rsidR="009133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urmeaza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stabilirea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</w:t>
            </w:r>
            <w:proofErr w:type="spellStart"/>
            <w:r w:rsidR="009133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urmeaza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stabilire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termen</w:t>
            </w:r>
            <w:proofErr w:type="spellEnd"/>
          </w:p>
          <w:p w:rsidR="008E1A17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E1A17" w:rsidRPr="00042E28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formula </w:t>
            </w:r>
            <w:proofErr w:type="spellStart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adresă</w:t>
            </w:r>
            <w:proofErr w:type="spellEnd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Comisia</w:t>
            </w:r>
            <w:proofErr w:type="spellEnd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Disciplină</w:t>
            </w:r>
            <w:proofErr w:type="spellEnd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proofErr w:type="spellEnd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solicita</w:t>
            </w:r>
            <w:proofErr w:type="spellEnd"/>
            <w:r w:rsidRPr="00042E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urgentarea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redactării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hotărârii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repunerea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rol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dosarului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suspendat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fixarea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termenelor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dosarele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aflate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rol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8E1A17" w:rsidRPr="001F7000" w:rsidRDefault="008E1A17" w:rsidP="009133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E1A17" w:rsidRPr="00FD645C" w:rsidTr="006F1A03">
        <w:trPr>
          <w:trHeight w:val="416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17" w:rsidRPr="00FD645C" w:rsidRDefault="008E1A17" w:rsidP="006F1A0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D64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V. DIVERSE</w:t>
            </w:r>
          </w:p>
        </w:tc>
      </w:tr>
      <w:tr w:rsidR="008E1A17" w:rsidRPr="00FD645C" w:rsidTr="006F1A03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FD645C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FD645C" w:rsidRDefault="008E1A17" w:rsidP="006F1A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Întocmirea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cadastrului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intabularea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sediului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92C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92C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Prezentare</w:t>
            </w:r>
            <w:proofErr w:type="spellEnd"/>
            <w:r w:rsidRPr="00F92C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C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oferte</w:t>
            </w:r>
            <w:proofErr w:type="spellEnd"/>
          </w:p>
          <w:p w:rsidR="008E1A17" w:rsidRDefault="008E1A17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E1A17" w:rsidRDefault="008E1A17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9133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8E1A17" w:rsidRDefault="008E1A17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E1A17" w:rsidRPr="00FD7A53" w:rsidRDefault="008E1A17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FD7A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D7A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Urmează</w:t>
            </w:r>
            <w:proofErr w:type="spellEnd"/>
            <w:r w:rsidRPr="00FD7A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întâlnirea</w:t>
            </w:r>
            <w:proofErr w:type="spellEnd"/>
            <w:r w:rsidRPr="00FD7A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FD7A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cadastristul</w:t>
            </w:r>
            <w:proofErr w:type="spellEnd"/>
            <w:r w:rsidRPr="00FD7A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FD7A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efectuarea</w:t>
            </w:r>
            <w:proofErr w:type="spellEnd"/>
            <w:r w:rsidRPr="00FD7A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măsurătorilor</w:t>
            </w:r>
            <w:proofErr w:type="spellEnd"/>
            <w:r w:rsidRPr="00FD7A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8E1A17" w:rsidRPr="00F92C7F" w:rsidRDefault="008E1A17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E1A17" w:rsidRPr="00FD645C" w:rsidTr="006F1A03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FD645C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cf.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tabelului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Avocaţilor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85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Au </w:t>
            </w:r>
            <w:proofErr w:type="spellStart"/>
            <w:r w:rsidRPr="00F85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F85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invita</w:t>
            </w:r>
            <w:proofErr w:type="spellEnd"/>
            <w:r w:rsidRPr="00F85C48">
              <w:rPr>
                <w:rFonts w:ascii="Times New Roman" w:eastAsia="Times New Roman" w:hAnsi="Times New Roman"/>
                <w:sz w:val="24"/>
                <w:szCs w:val="24"/>
              </w:rPr>
              <w:t>ți la consiliu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prin scrisoare cu confirmare de primire,</w:t>
            </w:r>
            <w:r w:rsidRPr="00F85C48">
              <w:rPr>
                <w:rFonts w:ascii="Times New Roman" w:eastAsia="Times New Roman" w:hAnsi="Times New Roman"/>
                <w:sz w:val="24"/>
                <w:szCs w:val="24"/>
              </w:rPr>
              <w:t xml:space="preserve"> avocații care au restanțe de </w:t>
            </w:r>
            <w:r w:rsidRPr="00F85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5,6,7 </w:t>
            </w:r>
            <w:proofErr w:type="spellStart"/>
            <w:r w:rsidRPr="00F85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luni</w:t>
            </w:r>
            <w:proofErr w:type="spellEnd"/>
          </w:p>
          <w:p w:rsidR="008E1A17" w:rsidRDefault="008E1A17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13343" w:rsidRDefault="008E1A17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E7F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urma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invitațiilor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s-au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prezentat</w:t>
            </w:r>
            <w:proofErr w:type="spellEnd"/>
            <w:r w:rsidRPr="007E7F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7E7F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numai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doi</w:t>
            </w:r>
            <w:proofErr w:type="spellEnd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91334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cu</w:t>
            </w:r>
            <w:proofErr w:type="gram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au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avut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loc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discuții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s-a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găsit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cale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rezolvare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înteresul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acestora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 w:rsidRPr="007E7F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3F64FC" w:rsidRDefault="003F64FC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F64FC" w:rsidRDefault="003F64FC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F64FC" w:rsidRDefault="003F64FC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reveni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invitatie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au restante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contributiilor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3F64FC" w:rsidRDefault="003F64FC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F64FC" w:rsidRDefault="003F64FC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- 9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3F64FC" w:rsidRDefault="003F64FC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3F64FC" w:rsidRDefault="003F64FC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4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3F64FC" w:rsidRDefault="003F64FC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</w:p>
          <w:p w:rsidR="003F64FC" w:rsidRDefault="003F64FC" w:rsidP="006F1A0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- </w:t>
            </w:r>
            <w:r w:rsidR="007335A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</w:p>
          <w:p w:rsidR="008E1A17" w:rsidRPr="00F85C48" w:rsidRDefault="008E1A17" w:rsidP="00913343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E1A17" w:rsidRPr="00FD645C" w:rsidTr="006F1A03">
        <w:trPr>
          <w:trHeight w:val="363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E20710" w:rsidRDefault="008E1A17" w:rsidP="006F1A0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VI. PROPUNERI DECAN</w:t>
            </w:r>
          </w:p>
        </w:tc>
      </w:tr>
      <w:tr w:rsidR="008E1A17" w:rsidRPr="00FD645C" w:rsidTr="006F1A03">
        <w:trPr>
          <w:trHeight w:val="3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43" w:rsidRDefault="00913343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-Andrei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prezintă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propunerile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sale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revendicările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eventual protest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Adunarea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Genera</w:t>
            </w:r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lă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Extraordinară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29.08.2023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propunerile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sale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formele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protest.</w:t>
            </w:r>
          </w:p>
          <w:p w:rsidR="0051714A" w:rsidRDefault="0051714A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8E1A17" w:rsidRPr="004017A0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Dl.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formularea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unei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adrese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Parchetul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lângă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Judecătoria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Pitești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având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sesizările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scrise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colegilor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;</w:t>
            </w:r>
          </w:p>
          <w:p w:rsidR="0051714A" w:rsidRDefault="008E1A17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formularea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unei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adrese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toate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instanțele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parchetele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informarea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situației</w:t>
            </w:r>
            <w:proofErr w:type="spellEnd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7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protestului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magistraților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51714A" w:rsidRDefault="0051714A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delegațiilor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programările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oficii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="00ED09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urtea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faca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mod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unitar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aplicația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SAJ</w:t>
            </w:r>
            <w:r w:rsidR="00ED09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întreg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Baroul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</w:p>
          <w:p w:rsidR="008626A6" w:rsidRDefault="008626A6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8626A6" w:rsidRPr="004017A0" w:rsidRDefault="008626A6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anumite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completări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8E1A17" w:rsidRPr="00FD645C" w:rsidTr="006F1A03">
        <w:trPr>
          <w:trHeight w:val="3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4017A0" w:rsidRDefault="008E1A17" w:rsidP="006F1A0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VII. PROPUNERI CONSILIERI</w:t>
            </w:r>
          </w:p>
        </w:tc>
      </w:tr>
      <w:tr w:rsidR="008E1A17" w:rsidRPr="00FD645C" w:rsidTr="006F1A03">
        <w:trPr>
          <w:trHeight w:val="3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Default="008626A6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</w:t>
            </w:r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odificare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cotă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</w:t>
            </w:r>
            <w:proofErr w:type="spellEnd"/>
          </w:p>
          <w:p w:rsidR="008626A6" w:rsidRDefault="008626A6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reducerea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anumitor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cheltuieli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putea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reduse</w:t>
            </w:r>
            <w:proofErr w:type="spellEnd"/>
          </w:p>
          <w:p w:rsidR="008626A6" w:rsidRDefault="008626A6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identificarea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posibile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alte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surse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venituri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bugetul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="005171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8626A6" w:rsidRDefault="008626A6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51714A" w:rsidRDefault="0051714A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</w:t>
            </w:r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siliul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analizează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apreciază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posibilitatea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reducerii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anumitor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cheltuieli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identificarea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anumitor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surse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venit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un impact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nesemnificativ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asupra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bugetului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caracter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neprevizibil</w:t>
            </w:r>
            <w:proofErr w:type="spellEnd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,</w:t>
            </w:r>
            <w:proofErr w:type="gramEnd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nesigur</w:t>
            </w:r>
            <w:proofErr w:type="spellEnd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temporar</w:t>
            </w:r>
            <w:proofErr w:type="spellEnd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astfel</w:t>
            </w:r>
            <w:proofErr w:type="spellEnd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încât</w:t>
            </w:r>
            <w:proofErr w:type="spellEnd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oricum</w:t>
            </w:r>
            <w:proofErr w:type="spellEnd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impune</w:t>
            </w:r>
            <w:proofErr w:type="spellEnd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modificarea</w:t>
            </w:r>
            <w:proofErr w:type="spellEnd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cotei</w:t>
            </w:r>
            <w:proofErr w:type="spellEnd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95F30" w:rsidRDefault="00295F30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8626A6" w:rsidRDefault="008626A6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5F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modificarea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cotei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8626A6" w:rsidRDefault="008626A6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8626A6" w:rsidRDefault="008626A6" w:rsidP="006F1A0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Referitor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reducerea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anumitor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cheltuieli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identificarea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alte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surse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venit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dl.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acordul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realizarea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studiu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oportunitatea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8E1A17" w:rsidRPr="00FD645C" w:rsidTr="006F1A03">
        <w:trPr>
          <w:trHeight w:val="4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FD645C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FD645C" w:rsidRDefault="008E1A17" w:rsidP="006F1A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FD64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17" w:rsidRPr="00FD645C" w:rsidRDefault="008E1A17" w:rsidP="006F1A0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septembrie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15.00</w:t>
            </w:r>
          </w:p>
        </w:tc>
      </w:tr>
    </w:tbl>
    <w:p w:rsidR="008E1A17" w:rsidRDefault="008E1A17" w:rsidP="008E1A17"/>
    <w:p w:rsidR="008E1A17" w:rsidRDefault="008E1A17" w:rsidP="008E1A17"/>
    <w:p w:rsidR="000E7736" w:rsidRDefault="000E7736"/>
    <w:sectPr w:rsidR="000E7736" w:rsidSect="00D6001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36"/>
    <w:rsid w:val="000176E0"/>
    <w:rsid w:val="000E7736"/>
    <w:rsid w:val="00295F30"/>
    <w:rsid w:val="003F64FC"/>
    <w:rsid w:val="0051714A"/>
    <w:rsid w:val="005362D3"/>
    <w:rsid w:val="007335A5"/>
    <w:rsid w:val="008626A6"/>
    <w:rsid w:val="008E1A17"/>
    <w:rsid w:val="00913343"/>
    <w:rsid w:val="00E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2EBC"/>
  <w15:chartTrackingRefBased/>
  <w15:docId w15:val="{5B260D43-2398-4397-9902-E250C25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A1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8E1A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1210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7</cp:revision>
  <dcterms:created xsi:type="dcterms:W3CDTF">2023-08-31T09:46:00Z</dcterms:created>
  <dcterms:modified xsi:type="dcterms:W3CDTF">2023-08-31T13:05:00Z</dcterms:modified>
</cp:coreProperties>
</file>