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42" w:rsidRDefault="00202142" w:rsidP="0020214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BAROUL ARGEŞ</w:t>
      </w:r>
    </w:p>
    <w:p w:rsidR="00202142" w:rsidRDefault="00202142" w:rsidP="00202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02142" w:rsidRDefault="00202142" w:rsidP="00202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CONSILIUL BAROULUI ARGEŞ</w:t>
      </w:r>
    </w:p>
    <w:p w:rsidR="00202142" w:rsidRDefault="00202142" w:rsidP="00202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ŞEDINŢA DE CONSILIU DIN 22.01.2024, ora 15:00 </w:t>
      </w:r>
    </w:p>
    <w:p w:rsidR="00202142" w:rsidRDefault="00202142" w:rsidP="00202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02142" w:rsidRDefault="00202142" w:rsidP="00202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PROCES-VERBAL:</w:t>
      </w:r>
    </w:p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202142" w:rsidTr="009366D5">
        <w:trPr>
          <w:trHeight w:val="1603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C77A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APEL PREZENŢĂ:</w:t>
            </w:r>
          </w:p>
          <w:p w:rsidR="00202142" w:rsidRDefault="00202142" w:rsidP="009366D5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-Andrei</w:t>
            </w:r>
          </w:p>
          <w:p w:rsidR="00202142" w:rsidRDefault="00202142" w:rsidP="009366D5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Ioana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Luminița</w:t>
            </w:r>
            <w:proofErr w:type="spellEnd"/>
          </w:p>
          <w:p w:rsidR="00202142" w:rsidRPr="00C77AC1" w:rsidRDefault="00202142" w:rsidP="009366D5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: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Cătăniciu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Radu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Cursaru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Nina,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Horjescu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Marius,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Lazăr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Laura,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Predescu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Florina,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Preoteasa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Valeria,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Stănescu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Paul,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Șerban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Barbu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Dorin</w:t>
            </w:r>
            <w:proofErr w:type="spellEnd"/>
          </w:p>
          <w:p w:rsidR="00202142" w:rsidRPr="00C77AC1" w:rsidRDefault="00202142" w:rsidP="009366D5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4"/>
        <w:gridCol w:w="3543"/>
        <w:gridCol w:w="5668"/>
      </w:tblGrid>
      <w:tr w:rsidR="00202142" w:rsidTr="009366D5">
        <w:trPr>
          <w:trHeight w:val="361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I. CERERI</w:t>
            </w:r>
          </w:p>
        </w:tc>
      </w:tr>
      <w:tr w:rsidR="00202142" w:rsidTr="009366D5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261A1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proofErr w:type="spellStart"/>
            <w:r w:rsidR="00261A1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solicit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ă să se analizeze de către Consiliul Baroului Argeș situația delegațiilor din oficiu emise de secretarul SAJ Curtea de Argeș.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202142" w:rsidRPr="00CB6B20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CB6B2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Doamna Prodecan av. Ioana Luminița, Conducător SAJ 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  <w:t>- Doamna Prodecan prezintă propunerea de răspuns.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  <w:t>- Vot unanim pentru, cu completarea ”sesiunea de programare pe autoritate”.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202142" w:rsidRPr="003A2839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202142" w:rsidTr="009366D5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6D45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proofErr w:type="spellStart"/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solicită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suspendarea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profesie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perioada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27.02 – 27.03.2024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concediu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îngrijire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copil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Pr="00F62E90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aprobă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. Se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emite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decizie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sub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rezerva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depunerii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deciziei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intrare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in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concediu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îngrijire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copil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a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soției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2142" w:rsidTr="009366D5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Pr="007E01A6" w:rsidRDefault="00202142" w:rsidP="006D45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proofErr w:type="spellStart"/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solicită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aprobare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înființare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birou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lucru</w:t>
            </w:r>
            <w:proofErr w:type="spellEnd"/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Pr="00F62E90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Referat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d-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na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av.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consilier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D45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.Se</w:t>
            </w:r>
            <w:proofErr w:type="spellEnd"/>
            <w:proofErr w:type="gram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aprobă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. Se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emite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decizie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2142" w:rsidTr="009366D5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6D45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proofErr w:type="spellStart"/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solicită continuarea activității după pensionare (are adeverinta medicală)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202142" w:rsidRPr="00F62E90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</w:pPr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  <w:t>- Se aprobă. Se emite decizie.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202142" w:rsidRPr="00EC105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202142" w:rsidTr="009366D5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6D45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proofErr w:type="spellStart"/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solicită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retragerea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definitiv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profesie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cu data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01.02.2024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Pr="00F62E90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aprobă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. Se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emite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decizie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202142" w:rsidRPr="00F62E90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2142" w:rsidTr="009366D5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Casa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Asigurări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Avocaților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solicită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analizarea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situatiei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av. </w:t>
            </w:r>
            <w:proofErr w:type="spellStart"/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pensionat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anticipat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emiterea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comunicarea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deciziei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radiere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Tabloul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avocaților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repartizează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d-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nei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av.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consilier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6D45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2142" w:rsidTr="009366D5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6D45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proofErr w:type="spellStart"/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(Baroul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București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solicită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schimbare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adresă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sediu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secundar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Pitești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Câmpulung</w:t>
            </w:r>
            <w:proofErr w:type="spellEnd"/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Pr="005E3D2C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E3D2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5E3D2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Referat</w:t>
            </w:r>
            <w:proofErr w:type="spellEnd"/>
            <w:r w:rsidRPr="005E3D2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d-</w:t>
            </w:r>
            <w:proofErr w:type="spellStart"/>
            <w:r w:rsidRPr="005E3D2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na</w:t>
            </w:r>
            <w:proofErr w:type="spellEnd"/>
            <w:r w:rsidRPr="005E3D2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E3D2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Prodecan</w:t>
            </w:r>
            <w:proofErr w:type="spellEnd"/>
            <w:r w:rsidRPr="005E3D2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av. </w:t>
            </w:r>
            <w:proofErr w:type="spellStart"/>
            <w:r w:rsidRPr="005E3D2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I</w:t>
            </w:r>
            <w:r w:rsidR="00D97D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o</w:t>
            </w:r>
            <w:bookmarkStart w:id="0" w:name="_GoBack"/>
            <w:bookmarkEnd w:id="0"/>
            <w:r w:rsidRPr="005E3D2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ana</w:t>
            </w:r>
            <w:proofErr w:type="spellEnd"/>
            <w:r w:rsidRPr="005E3D2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E3D2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Luminița</w:t>
            </w:r>
            <w:proofErr w:type="spellEnd"/>
            <w:r w:rsidRPr="005E3D2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. Se </w:t>
            </w:r>
            <w:proofErr w:type="spellStart"/>
            <w:r w:rsidRPr="005E3D2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aprobă</w:t>
            </w:r>
            <w:proofErr w:type="spellEnd"/>
            <w:r w:rsidRPr="005E3D2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. Se </w:t>
            </w:r>
            <w:proofErr w:type="spellStart"/>
            <w:r w:rsidRPr="005E3D2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emite</w:t>
            </w:r>
            <w:proofErr w:type="spellEnd"/>
            <w:r w:rsidRPr="005E3D2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E3D2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decizie</w:t>
            </w:r>
            <w:proofErr w:type="spellEnd"/>
            <w:r w:rsidRPr="005E3D2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2142" w:rsidTr="009366D5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6D45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proofErr w:type="spellStart"/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solicit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ă plata sumei de 2194 lei, reprezentand onorarii oficii parchet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    - Compartimentul Contabilitate a întocmit referat cu privire la solicitarea d-lui avocat.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  <w:t>- Se va formula răspuns conform referatului întocmit de Compartimentul C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  <w:t>on</w:t>
            </w:r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  <w:t>tabilitate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  <w:p w:rsidR="00202142" w:rsidRPr="007A2BBE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202142" w:rsidTr="009366D5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6D45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proofErr w:type="spellStart"/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solicită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suspendarea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profesie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perioada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08.03. – 08.04.2024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concediu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îngrijire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copil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aprobă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. Se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emite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decizie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sub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rezerva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depunerii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deciziei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intrare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in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concediu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îngrijire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copil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a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țului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2142" w:rsidTr="009366D5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6D45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proofErr w:type="spellStart"/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solicită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schimbare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sediu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cabinet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Pr="00F62E90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Referat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dl.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Decan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av.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Nicolescu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Dragoș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-Andrei. Se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aprobă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. Se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emite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decizie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2142" w:rsidTr="009366D5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6D457A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solicit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înscrierea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tabloul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avocaților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stagiari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începând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cu data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22.01.2024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Pr="00F62E90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aprobă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. Se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emite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decizie</w:t>
            </w:r>
            <w:proofErr w:type="spellEnd"/>
            <w:r w:rsidRPr="00F62E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2142" w:rsidTr="009366D5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6D45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proofErr w:type="spellStart"/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solicită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se permit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accesul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platfprma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aplicației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cu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denumirea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”Baroul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”.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6F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766F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i</w:t>
            </w:r>
            <w:proofErr w:type="spellEnd"/>
            <w:r w:rsidRPr="00766F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se </w:t>
            </w:r>
            <w:proofErr w:type="spellStart"/>
            <w:r w:rsidRPr="00766F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va</w:t>
            </w:r>
            <w:proofErr w:type="spellEnd"/>
            <w:r w:rsidRPr="00766F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66F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comunica</w:t>
            </w:r>
            <w:proofErr w:type="spellEnd"/>
            <w:r w:rsidRPr="00766F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66F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faptul</w:t>
            </w:r>
            <w:proofErr w:type="spellEnd"/>
            <w:r w:rsidRPr="00766F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66F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că</w:t>
            </w:r>
            <w:proofErr w:type="spellEnd"/>
            <w:r w:rsidRPr="00766F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la </w:t>
            </w:r>
            <w:proofErr w:type="spellStart"/>
            <w:r w:rsidRPr="00766F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petiția</w:t>
            </w:r>
            <w:proofErr w:type="spellEnd"/>
            <w:r w:rsidRPr="00766F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66F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formulată</w:t>
            </w:r>
            <w:proofErr w:type="spellEnd"/>
            <w:r w:rsidRPr="00766F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66F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va</w:t>
            </w:r>
            <w:proofErr w:type="spellEnd"/>
            <w:r w:rsidRPr="00766F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66F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primi</w:t>
            </w:r>
            <w:proofErr w:type="spellEnd"/>
            <w:r w:rsidRPr="00766F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66F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răspuns</w:t>
            </w:r>
            <w:proofErr w:type="spellEnd"/>
            <w:r w:rsidRPr="00766F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66F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în</w:t>
            </w:r>
            <w:proofErr w:type="spellEnd"/>
            <w:r w:rsidRPr="00766F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66F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termen</w:t>
            </w:r>
            <w:proofErr w:type="spellEnd"/>
            <w:r w:rsidRPr="00766F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legal.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00"/>
        <w:gridCol w:w="3617"/>
        <w:gridCol w:w="5668"/>
      </w:tblGrid>
      <w:tr w:rsidR="00202142" w:rsidTr="009366D5">
        <w:trPr>
          <w:trHeight w:val="280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42" w:rsidRDefault="00202142" w:rsidP="00936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II. PLÂNGERI/SESIZĂRI</w:t>
            </w:r>
          </w:p>
        </w:tc>
      </w:tr>
      <w:tr w:rsidR="00202142" w:rsidTr="009366D5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42" w:rsidRDefault="00202142" w:rsidP="009366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42" w:rsidRDefault="006D457A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Dl.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457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2142" w:rsidRPr="00EB54B8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B54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Dl. av. </w:t>
            </w:r>
            <w:proofErr w:type="spellStart"/>
            <w:r w:rsidRPr="00EB54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EB54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54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prezintă</w:t>
            </w:r>
            <w:proofErr w:type="spellEnd"/>
            <w:r w:rsidRPr="00EB54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54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referatul</w:t>
            </w:r>
            <w:proofErr w:type="spellEnd"/>
            <w:r w:rsidRPr="00EB54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54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EB54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54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 w:rsidRPr="00EB54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54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clasarea</w:t>
            </w:r>
            <w:proofErr w:type="spellEnd"/>
            <w:r w:rsidRPr="00EB54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54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plângerii</w:t>
            </w:r>
            <w:proofErr w:type="spellEnd"/>
            <w:r w:rsidRPr="00EB54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B54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EB54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 w:rsidRPr="00EB54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54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unanim</w:t>
            </w:r>
            <w:proofErr w:type="spellEnd"/>
            <w:r w:rsidRPr="00EB54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54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EB54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202142" w:rsidTr="009366D5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42" w:rsidRPr="001A7EF4" w:rsidRDefault="00202142" w:rsidP="009366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F4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A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42" w:rsidRDefault="00202142" w:rsidP="006D45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(Baroul București)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sesizare împotriva d-lui  av. </w:t>
            </w:r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D-na av. consilier </w:t>
            </w:r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Pr="00A236C0" w:rsidRDefault="00202142" w:rsidP="009366D5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236C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amână.</w:t>
            </w:r>
          </w:p>
          <w:p w:rsidR="00202142" w:rsidRPr="00CD5AB4" w:rsidRDefault="00202142" w:rsidP="009366D5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D5A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</w:t>
            </w:r>
          </w:p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2142" w:rsidTr="009366D5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42" w:rsidRDefault="00202142" w:rsidP="009366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42" w:rsidRDefault="006D457A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plângere împotriva av. </w:t>
            </w:r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D-na av. consilier </w:t>
            </w:r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Pr="00A236C0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236C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amână, în vederea formulării unei adrese către Parchetul de pe lângă Curtea de Apel Pitești, daca este inregistrat vreun dosar penal pe numele d-nei av. </w:t>
            </w:r>
            <w:r w:rsidR="006D45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Pr="00AA0E23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02142" w:rsidTr="009366D5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6D457A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sesizare cu privire la exercitarea fara drept a profesiei de avocat de către numitul </w:t>
            </w:r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xxxx.</w:t>
            </w:r>
          </w:p>
          <w:p w:rsidR="006D457A" w:rsidRDefault="006D457A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D52">
              <w:rPr>
                <w:rFonts w:ascii="Times New Roman" w:eastAsia="Times New Roman" w:hAnsi="Times New Roman"/>
                <w:sz w:val="24"/>
                <w:szCs w:val="24"/>
              </w:rPr>
              <w:t xml:space="preserve">- Dl. av. consilier </w:t>
            </w:r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CC5D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Pr="00A236C0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236C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amână, în vederea continuării cercetărilor.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Pr="00CC5D5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2142" w:rsidTr="009366D5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Decan av. Nicolescu Dragoș-Andrei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sesizare din oficiu privind diminuarea onorariului din oficiu de către Parchetul de pe lângă Judecătoria Pitești pentru av. </w:t>
            </w:r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D52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Dl. av. consilier </w:t>
            </w:r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Pr="00533706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3370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Dl. av. consilier arată faptu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l</w:t>
            </w:r>
            <w:r w:rsidRPr="0053370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că, în urma discuțiilor purtate cu dl.av. </w:t>
            </w:r>
            <w:r w:rsidR="006D45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  <w:r w:rsidRPr="0053370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acesta înțelege </w:t>
            </w:r>
            <w:r w:rsidR="006D45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să nu</w:t>
            </w:r>
            <w:r w:rsidRPr="0053370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formul</w:t>
            </w:r>
            <w:r w:rsidR="006D45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eze</w:t>
            </w:r>
            <w:r w:rsidRPr="0053370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sesizare cu privire la  diminuarea onorariului din oficiu de către Parchetul de pe lângă Judecătoria Pitești. Domnul avocat consilier va întocmi referat în acest sens.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Pr="00CC5D5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2142" w:rsidTr="009366D5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6D457A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plângere împotriva av. </w:t>
            </w:r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(achitat taxa de 300 lei)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D-na av. consilier </w:t>
            </w:r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Pr="002971B0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amână.</w:t>
            </w:r>
          </w:p>
        </w:tc>
      </w:tr>
      <w:tr w:rsidR="00202142" w:rsidTr="009366D5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6D457A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plângere împotriva av. </w:t>
            </w:r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(achitat taxa de 300 lei)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D-na av. consilier </w:t>
            </w:r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amână, în vederea audierii atât a petentului, cât și a d-lui avocat, care au fost convocati pentru data de 20.01.2024.</w:t>
            </w:r>
          </w:p>
        </w:tc>
      </w:tr>
      <w:tr w:rsidR="00202142" w:rsidTr="009366D5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Pr="00FE3D0F" w:rsidRDefault="00202142" w:rsidP="009366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Pr="00FE3D0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6D457A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plângere prealabilă împotriva actelor administrative cu caracter normativ: Statutul profesiei de avocat art. 337 lit. b și Hotărârea Consiliului Baroului Argeș nr. 52/24.08.2023 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Pr="00CB6B20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71B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</w:t>
            </w:r>
            <w:r w:rsidRPr="00CB6B20">
              <w:rPr>
                <w:rFonts w:ascii="Times New Roman" w:eastAsia="Times New Roman" w:hAnsi="Times New Roman"/>
                <w:sz w:val="24"/>
                <w:szCs w:val="24"/>
              </w:rPr>
              <w:t xml:space="preserve">- Dl. av. consilier </w:t>
            </w:r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CB6B2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6D45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70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Dl. avocat consilier </w:t>
            </w:r>
            <w:r w:rsidR="006D45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va formula răspuns.</w:t>
            </w:r>
          </w:p>
        </w:tc>
      </w:tr>
      <w:tr w:rsidR="00202142" w:rsidTr="009366D5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6D457A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sesizare împotriva av. </w:t>
            </w:r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și </w:t>
            </w:r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(au achitat taxa de 600 lei)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485">
              <w:rPr>
                <w:rFonts w:ascii="Times New Roman" w:eastAsia="Times New Roman" w:hAnsi="Times New Roman"/>
                <w:sz w:val="24"/>
                <w:szCs w:val="24"/>
              </w:rPr>
              <w:t xml:space="preserve">- D-na av. consilier </w:t>
            </w:r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0304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pentru </w:t>
            </w:r>
            <w:r w:rsidRPr="00030485">
              <w:rPr>
                <w:rFonts w:ascii="Times New Roman" w:eastAsia="Times New Roman" w:hAnsi="Times New Roman"/>
                <w:sz w:val="24"/>
                <w:szCs w:val="24"/>
              </w:rPr>
              <w:t xml:space="preserve"> av. </w:t>
            </w:r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03048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202142" w:rsidRPr="00030485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485">
              <w:rPr>
                <w:rFonts w:ascii="Times New Roman" w:eastAsia="Times New Roman" w:hAnsi="Times New Roman"/>
                <w:sz w:val="24"/>
                <w:szCs w:val="24"/>
              </w:rPr>
              <w:t xml:space="preserve">- D-na av. consilier </w:t>
            </w:r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030485">
              <w:rPr>
                <w:rFonts w:ascii="Times New Roman" w:eastAsia="Times New Roman" w:hAnsi="Times New Roman"/>
                <w:sz w:val="24"/>
                <w:szCs w:val="24"/>
              </w:rPr>
              <w:t xml:space="preserve"> pentru av. </w:t>
            </w:r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03048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Pr="00533706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3370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amână, în vederea audierii petenților care au fost convocați pentru data de 29 ianuarie 2024, ora 15.00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Pr="00030485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Pr="002971B0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02142" w:rsidTr="009366D5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C.S.M.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adresa nr. 1/22943/2023 – trimite plângerea formulată de </w:t>
            </w:r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 xml:space="preserve">xxxxx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împotriva av. </w:t>
            </w:r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adresa nr. 1/22949/2023 – trimite plângerea formulată de </w:t>
            </w:r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 xml:space="preserve">xxxx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împotriva dnei av.</w:t>
            </w:r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(petenta a mai formulat plângeri împotriva doamnelor avocat, dar au fost respinse ca netimbrate)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6D457A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- D-na av. consilier xxxx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Pr="00533706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3370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amână. Se pune în vedere petentei să achite taxa de 300 lei pentru fiecare avocat.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Pr="00135016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2142" w:rsidTr="009366D5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Parchetul de pe lângă Judecătoria Pitești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sesizare cu privire la faptul că avocații din oficiu </w:t>
            </w:r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nu au răspuns la telefon pe data de 17.01.2024.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6D45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B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Pct. 23 se conexează cu pct. 24. D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oamnele</w:t>
            </w:r>
            <w:r w:rsidRPr="004B6B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av. </w:t>
            </w:r>
            <w:r w:rsidR="006D45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xxx </w:t>
            </w:r>
            <w:r w:rsidRPr="004B6B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vor prezenta un punct de vedere d-nei av. </w:t>
            </w:r>
            <w:r w:rsidR="006D45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xxxx </w:t>
            </w:r>
            <w:r w:rsidRPr="004B6B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și vor fi invitate la ședința de consiliu.</w:t>
            </w:r>
          </w:p>
        </w:tc>
      </w:tr>
      <w:tr w:rsidR="00202142" w:rsidTr="009366D5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6D45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aduce la cunoștință faptul că a fost sunata de d-na procuror </w:t>
            </w:r>
            <w:r w:rsidR="006D457A">
              <w:rPr>
                <w:rFonts w:ascii="Times New Roman" w:eastAsia="Times New Roman" w:hAnsi="Times New Roman"/>
                <w:sz w:val="24"/>
                <w:szCs w:val="24"/>
              </w:rPr>
              <w:t xml:space="preserve">xxxx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de la Parchetul d.p.l. Curtea de Apel Pitești în data de 17.01.2024 a sunat un nr. de 16 avocați din lista de oficii și niciunl nu a răspuns; solicită sancționarea disciplinară a avocaților care nu  respectă obligația de a asigura asistența juridică din oficiu.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6D457A" w:rsidRDefault="006D457A">
      <w:r>
        <w:br w:type="page"/>
      </w:r>
    </w:p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00"/>
        <w:gridCol w:w="3617"/>
        <w:gridCol w:w="5668"/>
      </w:tblGrid>
      <w:tr w:rsidR="00202142" w:rsidTr="009366D5">
        <w:trPr>
          <w:trHeight w:val="295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42" w:rsidRDefault="00202142" w:rsidP="00936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III. INFORMĂRI</w:t>
            </w:r>
          </w:p>
        </w:tc>
      </w:tr>
      <w:tr w:rsidR="00202142" w:rsidTr="009366D5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Comisia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Disciplină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situatia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dosarelor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aflate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1.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Dosarele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av. </w:t>
            </w:r>
            <w:proofErr w:type="spellStart"/>
            <w:r w:rsidR="006D457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conexate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s-a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dispus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suspendarea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cercetării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disciplinare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până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soluţionarea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penal;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 s-a revenit cu adresă către Parchetul de pe lângă Curtea de Apel Pitești să se comunice stadiul cercetărilor (nu s-a primit răspuns)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1/2019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6D457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- a fost repus pe rol in data de 17.01.2024. În data de 22.01.2024 Comisia a respins acțiunea formulata de Consiliul Baroului Argeș.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nr.2/2023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av. </w:t>
            </w:r>
            <w:proofErr w:type="spellStart"/>
            <w:proofErr w:type="gramStart"/>
            <w:r w:rsidR="006D457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soluționat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14.11.2023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Comisia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admis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acțiunea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Baroului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ș și a dispus avertismentul. Urmează redactarea hotărârii.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nr.3/2023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av. </w:t>
            </w:r>
            <w:proofErr w:type="spellStart"/>
            <w:proofErr w:type="gramStart"/>
            <w:r w:rsidR="006D457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="006D457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soluționat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14.11.2023 -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Comisia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admis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acțiunea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Baroului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ș și a dispus avertismentul. Urmează redactarea hotărârii.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4/2023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av. </w:t>
            </w:r>
            <w:proofErr w:type="spellStart"/>
            <w:r w:rsidR="006D457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urmează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stabilire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termen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02142" w:rsidRPr="003337B1" w:rsidRDefault="00202142" w:rsidP="00D97D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Au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fost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invitați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membrii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Comisiei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Disciplină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. S-au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prezentat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doamnele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457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</w:t>
            </w:r>
            <w:r w:rsidR="00D97DF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</w:t>
            </w:r>
            <w:r w:rsidR="006D457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</w:t>
            </w:r>
            <w:proofErr w:type="spellEnd"/>
            <w:r w:rsidR="006D457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457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</w:p>
        </w:tc>
      </w:tr>
      <w:tr w:rsidR="00202142" w:rsidTr="009366D5">
        <w:trPr>
          <w:trHeight w:val="841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Pr="00FC3CEF" w:rsidRDefault="00202142" w:rsidP="00936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br w:type="page"/>
            </w:r>
            <w:r w:rsidRPr="00FC3CE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IV. INFORMARE DECAN/PRODECAN</w:t>
            </w:r>
          </w:p>
        </w:tc>
      </w:tr>
      <w:tr w:rsidR="00202142" w:rsidTr="009366D5">
        <w:trPr>
          <w:trHeight w:val="841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Doamna</w:t>
            </w:r>
            <w:proofErr w:type="spellEnd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Prodecan</w:t>
            </w:r>
            <w:proofErr w:type="spellEnd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Ioana</w:t>
            </w:r>
            <w:proofErr w:type="spellEnd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Luminița</w:t>
            </w:r>
            <w:proofErr w:type="spellEnd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informează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membrii</w:t>
            </w:r>
            <w:proofErr w:type="spellEnd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consiliul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ui</w:t>
            </w:r>
            <w:proofErr w:type="spellEnd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că</w:t>
            </w:r>
            <w:proofErr w:type="spellEnd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participat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, in data de 18.012024,</w:t>
            </w:r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la o </w:t>
            </w:r>
            <w:proofErr w:type="spellStart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sedință</w:t>
            </w:r>
            <w:proofErr w:type="spellEnd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consiliu</w:t>
            </w:r>
            <w:proofErr w:type="spellEnd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Baroului</w:t>
            </w:r>
            <w:proofErr w:type="spellEnd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Dolj</w:t>
            </w:r>
            <w:proofErr w:type="spellEnd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prezintă</w:t>
            </w:r>
            <w:proofErr w:type="spellEnd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modul</w:t>
            </w:r>
            <w:proofErr w:type="spellEnd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care se </w:t>
            </w:r>
            <w:proofErr w:type="spellStart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desfășoară</w:t>
            </w:r>
            <w:proofErr w:type="spellEnd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ședința</w:t>
            </w:r>
            <w:proofErr w:type="spellEnd"/>
            <w:r w:rsidRPr="00030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asemenea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arată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faptul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data de 19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ianuarie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2024, a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participat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la o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ședință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solemnă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Consiliului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Baroului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Timiș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 la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masa rotunda din 20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ianuarie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2024.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202142" w:rsidRPr="000305F0" w:rsidRDefault="00202142" w:rsidP="00D97D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Domnul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Decan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Nicolescu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Dragoș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-Andrei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informeaza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membrii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consiliului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ca a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participat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la masa rotunda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organizată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de Baroul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Timis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in data de 20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ianuarie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2024,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unde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au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fost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invitați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s-au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prezentat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Președinta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Curții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Apel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Timișoara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Președintele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Tribunalului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Timis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Președintele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Judecătoriei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Timișoara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Președintele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Tribunalului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Militar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Președintele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Sindicatului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Grefierilor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unde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au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avut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loc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discuții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care s-au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referit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chestiuni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importante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profesie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reabilități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deficiențe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relațiile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cu 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magistrații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atât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cadrul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proceselor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cât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cadrul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interinstituțional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Una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dintre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cele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importante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discuții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fost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cea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despre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reducerea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cheltuielilor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judecată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onorarii</w:t>
            </w:r>
            <w:r w:rsidR="00D97DF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avocațiale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reducerea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onorariilor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avocațiale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oficiu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procesele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penale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. De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asemenea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, au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fost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discuții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referitoare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la protest, nu ca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existența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acestuia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legalitate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, ci ca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modalitate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de protest al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magistraților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202142" w:rsidTr="009366D5">
        <w:trPr>
          <w:trHeight w:val="841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42" w:rsidRDefault="00202142" w:rsidP="00936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V. PROPUNERI DECAN</w:t>
            </w:r>
          </w:p>
          <w:p w:rsidR="00202142" w:rsidRDefault="00202142" w:rsidP="00936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         Cu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privire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organizarea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alegerilor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Filială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domnul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Decan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Nicolescu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Dragoș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-Andrei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propune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emiterea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unei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adrese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către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conducerea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acesteia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prin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li se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aducă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cunoștință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faptul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trebuie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adopte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Regulamentul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alegeri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conformitate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prevederile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art. 114^1 din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Legea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. 172/2016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raportat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la art.  68, 69 din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Hotărârea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Consiliului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U.N.B.R. 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. 13/27.07.2016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-l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comunice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Baroului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202142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202142" w:rsidRPr="00B87DD3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B87D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proofErr w:type="spellStart"/>
            <w:r w:rsidRPr="00B87D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 w:rsidRPr="00B87D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D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unanim</w:t>
            </w:r>
            <w:proofErr w:type="spellEnd"/>
            <w:r w:rsidRPr="00B87D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D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B87D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202142" w:rsidRPr="00B87DD3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B87D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proofErr w:type="spellStart"/>
            <w:r w:rsidRPr="00B87D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B87D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fi </w:t>
            </w:r>
            <w:proofErr w:type="spellStart"/>
            <w:r w:rsidRPr="00B87D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luat</w:t>
            </w:r>
            <w:proofErr w:type="spellEnd"/>
            <w:r w:rsidRPr="00B87D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 model </w:t>
            </w:r>
            <w:proofErr w:type="spellStart"/>
            <w:r w:rsidRPr="00B87D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Regulamentul</w:t>
            </w:r>
            <w:proofErr w:type="spellEnd"/>
            <w:r w:rsidRPr="00B87D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D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B87D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D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alegeri</w:t>
            </w:r>
            <w:proofErr w:type="spellEnd"/>
            <w:r w:rsidRPr="00B87D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al </w:t>
            </w:r>
            <w:proofErr w:type="spellStart"/>
            <w:r w:rsidRPr="00B87D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Baroului</w:t>
            </w:r>
            <w:proofErr w:type="spellEnd"/>
            <w:r w:rsidRPr="00B87D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D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 w:rsidRPr="00B87D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202142" w:rsidRPr="00FC3CEF" w:rsidRDefault="00202142" w:rsidP="009366D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02142" w:rsidTr="009366D5">
        <w:trPr>
          <w:trHeight w:val="416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42" w:rsidRDefault="00202142" w:rsidP="00936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DD094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I. DIVERSE</w:t>
            </w:r>
          </w:p>
        </w:tc>
      </w:tr>
      <w:tr w:rsidR="00202142" w:rsidTr="009366D5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Numire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comisie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validare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candidaturi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BB46EB" w:rsidP="009366D5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="002021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21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desemn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ați</w:t>
            </w:r>
            <w:proofErr w:type="spellEnd"/>
            <w:r w:rsidR="002021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21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membrii</w:t>
            </w:r>
            <w:proofErr w:type="spellEnd"/>
            <w:r w:rsidR="002021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21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comisiei</w:t>
            </w:r>
            <w:proofErr w:type="spellEnd"/>
            <w:r w:rsidR="002021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2021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validare</w:t>
            </w:r>
            <w:proofErr w:type="spellEnd"/>
            <w:r w:rsidR="002021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2021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candidaturilor</w:t>
            </w:r>
            <w:proofErr w:type="spellEnd"/>
            <w:r w:rsidR="002021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  <w:p w:rsidR="00202142" w:rsidRDefault="00202142" w:rsidP="009366D5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2142" w:rsidRDefault="00202142" w:rsidP="009366D5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070AD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Comisia</w:t>
            </w:r>
            <w:proofErr w:type="spellEnd"/>
            <w:r w:rsidRPr="00070AD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070AD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verificat</w:t>
            </w:r>
            <w:proofErr w:type="spellEnd"/>
            <w:r w:rsidRPr="00070AD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0AD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si</w:t>
            </w:r>
            <w:proofErr w:type="spellEnd"/>
            <w:r w:rsidR="00BB46E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</w:t>
            </w:r>
            <w:r w:rsidRPr="00070AD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0AD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validat</w:t>
            </w:r>
            <w:proofErr w:type="spellEnd"/>
            <w:r w:rsidRPr="00070AD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0AD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candidaturile</w:t>
            </w:r>
            <w:proofErr w:type="spellEnd"/>
            <w:r w:rsidRPr="00070AD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202142" w:rsidRDefault="00202142" w:rsidP="009366D5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02142" w:rsidRDefault="00202142" w:rsidP="009366D5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02142" w:rsidTr="009366D5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Restanţieri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cf.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tabelului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comunicat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Arges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Casei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Asigurări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Avocaţilor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 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5D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notificări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invitații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e-mail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poștă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confirmare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primire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restanțierii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 4,5,6,8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202142" w:rsidRDefault="00202142" w:rsidP="009366D5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2142" w:rsidRDefault="00202142" w:rsidP="00BB46EB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S-a </w:t>
            </w:r>
            <w:proofErr w:type="spellStart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prezentat</w:t>
            </w:r>
            <w:proofErr w:type="spellEnd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</w:t>
            </w:r>
            <w:proofErr w:type="spellEnd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dl. av</w:t>
            </w:r>
            <w:r w:rsidR="00BB46E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BB46E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arata</w:t>
            </w:r>
            <w:proofErr w:type="spellEnd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faptul</w:t>
            </w:r>
            <w:proofErr w:type="spellEnd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motivul</w:t>
            </w:r>
            <w:proofErr w:type="spellEnd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nu a </w:t>
            </w:r>
            <w:proofErr w:type="spellStart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reusit</w:t>
            </w:r>
            <w:proofErr w:type="spellEnd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sa</w:t>
            </w:r>
            <w:proofErr w:type="spellEnd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achite</w:t>
            </w:r>
            <w:proofErr w:type="spellEnd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contribuțiile</w:t>
            </w:r>
            <w:proofErr w:type="spellEnd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este</w:t>
            </w:r>
            <w:proofErr w:type="spellEnd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situatia</w:t>
            </w:r>
            <w:proofErr w:type="spellEnd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financiară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nu din rea-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credință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202142" w:rsidTr="009366D5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Pr="001943C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br w:type="page"/>
            </w:r>
            <w:r w:rsidRPr="001943C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943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Restanțieri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sedii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secundare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av. </w:t>
            </w:r>
            <w:proofErr w:type="spellStart"/>
            <w:r w:rsidR="00BB46E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av. </w:t>
            </w:r>
            <w:r w:rsidR="00BB46E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</w:t>
            </w:r>
          </w:p>
          <w:p w:rsidR="00202142" w:rsidRDefault="00202142" w:rsidP="009366D5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2142" w:rsidRDefault="00202142" w:rsidP="009366D5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au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instiintari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e-mail;</w:t>
            </w:r>
          </w:p>
          <w:p w:rsidR="00202142" w:rsidRDefault="00202142" w:rsidP="009366D5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au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notificari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confirmare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primire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dl. </w:t>
            </w:r>
            <w:r w:rsidR="00BB46E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primit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sediul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Curtea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Arges;</w:t>
            </w:r>
          </w:p>
          <w:p w:rsidR="00202142" w:rsidRDefault="00202142" w:rsidP="009366D5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2142" w:rsidRDefault="00202142" w:rsidP="009366D5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scrisorile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BB46E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s-au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intors</w:t>
            </w:r>
            <w:proofErr w:type="spellEnd"/>
          </w:p>
          <w:p w:rsidR="00202142" w:rsidRDefault="00202142" w:rsidP="009366D5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02142" w:rsidRDefault="00202142" w:rsidP="009366D5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     - Se </w:t>
            </w:r>
            <w:proofErr w:type="spellStart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vor</w:t>
            </w:r>
            <w:proofErr w:type="spellEnd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formula</w:t>
            </w:r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adrese</w:t>
            </w:r>
            <w:proofErr w:type="spellEnd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prin</w:t>
            </w:r>
            <w:proofErr w:type="spellEnd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li se </w:t>
            </w:r>
            <w:proofErr w:type="spellStart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aduce</w:t>
            </w:r>
            <w:proofErr w:type="spellEnd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cunoștință</w:t>
            </w:r>
            <w:proofErr w:type="spellEnd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vor</w:t>
            </w:r>
            <w:proofErr w:type="spellEnd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emite</w:t>
            </w:r>
            <w:proofErr w:type="spellEnd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decizii</w:t>
            </w:r>
            <w:proofErr w:type="spellEnd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desființare</w:t>
            </w:r>
            <w:proofErr w:type="spellEnd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sediilor</w:t>
            </w:r>
            <w:proofErr w:type="spellEnd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secundare</w:t>
            </w:r>
            <w:proofErr w:type="spellEnd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sub </w:t>
            </w:r>
            <w:proofErr w:type="spellStart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sanctiunea</w:t>
            </w:r>
            <w:proofErr w:type="spellEnd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prevăzută</w:t>
            </w:r>
            <w:proofErr w:type="spellEnd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lege</w:t>
            </w:r>
            <w:proofErr w:type="spellEnd"/>
            <w:r w:rsidRPr="003403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202142" w:rsidRPr="00C80657" w:rsidRDefault="00202142" w:rsidP="009366D5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02142" w:rsidTr="009366D5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Default="00202142" w:rsidP="009366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Următoarea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ședință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2" w:rsidRPr="00BA7997" w:rsidRDefault="00202142" w:rsidP="009366D5">
            <w:pPr>
              <w:tabs>
                <w:tab w:val="left" w:pos="1218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19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februarie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2024,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14.00</w:t>
            </w:r>
          </w:p>
        </w:tc>
      </w:tr>
    </w:tbl>
    <w:p w:rsidR="00202142" w:rsidRDefault="00202142" w:rsidP="00202142"/>
    <w:p w:rsidR="00202142" w:rsidRDefault="00202142" w:rsidP="00202142"/>
    <w:p w:rsidR="00202142" w:rsidRPr="00611AE1" w:rsidRDefault="00202142" w:rsidP="002021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Decan,                                            Prodecan,                                              Consilieri,</w:t>
      </w:r>
    </w:p>
    <w:p w:rsidR="00202142" w:rsidRDefault="00202142" w:rsidP="00202142"/>
    <w:p w:rsidR="004B4A62" w:rsidRDefault="004B4A62"/>
    <w:sectPr w:rsidR="004B4A62" w:rsidSect="000E0F5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62"/>
    <w:rsid w:val="00202142"/>
    <w:rsid w:val="00261A1A"/>
    <w:rsid w:val="004B4A62"/>
    <w:rsid w:val="006D457A"/>
    <w:rsid w:val="00BB46EB"/>
    <w:rsid w:val="00D9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768E"/>
  <w15:chartTrackingRefBased/>
  <w15:docId w15:val="{125D3F6A-4F16-4CCE-B31D-EDDEA2EE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14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14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2021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1472</Words>
  <Characters>8543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4</cp:revision>
  <dcterms:created xsi:type="dcterms:W3CDTF">2024-01-29T07:37:00Z</dcterms:created>
  <dcterms:modified xsi:type="dcterms:W3CDTF">2024-01-29T14:20:00Z</dcterms:modified>
</cp:coreProperties>
</file>